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楷体_GB2312" w:eastAsia="楷体_GB2312"/>
          <w:bCs/>
          <w:color w:val="000000" w:themeColor="text1"/>
          <w:sz w:val="30"/>
          <w:highlight w:val="none"/>
          <w14:textFill>
            <w14:solidFill>
              <w14:schemeClr w14:val="tx1"/>
            </w14:solidFill>
          </w14:textFill>
        </w:rPr>
      </w:pPr>
      <w:r>
        <w:rPr>
          <w:rFonts w:hint="eastAsia" w:ascii="宋体" w:hAnsi="宋体" w:eastAsia="宋体"/>
          <w:b/>
          <w:color w:val="000000" w:themeColor="text1"/>
          <w:sz w:val="30"/>
          <w:szCs w:val="30"/>
          <w:highlight w:val="none"/>
          <w14:textFill>
            <w14:solidFill>
              <w14:schemeClr w14:val="tx1"/>
            </w14:solidFill>
          </w14:textFill>
        </w:rPr>
        <w:t xml:space="preserve">        </w:t>
      </w:r>
      <w:r>
        <w:rPr>
          <w:rFonts w:hint="eastAsia" w:ascii="楷体_GB2312" w:eastAsia="楷体_GB2312"/>
          <w:bCs/>
          <w:color w:val="000000" w:themeColor="text1"/>
          <w:sz w:val="30"/>
          <w:highlight w:val="none"/>
          <w14:textFill>
            <w14:solidFill>
              <w14:schemeClr w14:val="tx1"/>
            </w14:solidFill>
          </w14:textFill>
        </w:rPr>
        <w:t xml:space="preserve">   </w:t>
      </w:r>
      <w:r/>
    </w:p>
    <w:p>
      <w:pPr>
        <w:pStyle w:val="98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660"/>
        <w:rPr>
          <w:rFonts w:ascii="楷体_GB2312" w:eastAsia="楷体_GB2312"/>
          <w:bCs/>
          <w:color w:val="000000" w:themeColor="text1"/>
          <w:sz w:val="30"/>
          <w:highlight w:val="none"/>
          <w14:textFill>
            <w14:solidFill>
              <w14:schemeClr w14:val="tx1"/>
            </w14:solidFill>
          </w14:textFill>
        </w:rPr>
      </w:pPr>
      <w:r>
        <w:rPr>
          <w:rFonts w:ascii="楷体_GB2312" w:eastAsia="楷体_GB2312"/>
          <w:bCs/>
          <w:color w:val="000000" w:themeColor="text1"/>
          <w:sz w:val="30"/>
          <w:highlight w:val="none"/>
          <w14:textFill>
            <w14:solidFill>
              <w14:schemeClr w14:val="tx1"/>
            </w14:solidFill>
          </w14:textFill>
        </w:rPr>
      </w:r>
      <w:r/>
    </w:p>
    <w:p>
      <w:pPr>
        <w:pStyle w:val="997"/>
        <w:jc w:val="center"/>
        <w:rPr>
          <w:rFonts w:hAnsi="宋体"/>
          <w:b/>
          <w:color w:val="000000" w:themeColor="text1"/>
          <w:sz w:val="140"/>
          <w:szCs w:val="140"/>
          <w:highlight w:val="none"/>
          <w14:textFill>
            <w14:solidFill>
              <w14:schemeClr w14:val="tx1"/>
            </w14:solidFill>
          </w14:textFill>
        </w:rPr>
      </w:pPr>
      <w:r>
        <w:rPr>
          <w:rFonts w:hint="eastAsia" w:hAnsi="宋体"/>
          <w:b/>
          <w:color w:val="000000" w:themeColor="text1"/>
          <w:sz w:val="112"/>
          <w:szCs w:val="112"/>
          <w:highlight w:val="none"/>
          <w14:textFill>
            <w14:solidFill>
              <w14:schemeClr w14:val="tx1"/>
            </w14:solidFill>
          </w14:textFill>
        </w:rPr>
        <w:t xml:space="preserve">锡山区</w:t>
      </w:r>
      <w:r>
        <w:rPr>
          <w:rFonts w:hAnsi="宋体"/>
          <w:b/>
          <w:color w:val="000000" w:themeColor="text1"/>
          <w:sz w:val="112"/>
          <w:szCs w:val="112"/>
          <w:highlight w:val="none"/>
          <w14:textFill>
            <w14:solidFill>
              <w14:schemeClr w14:val="tx1"/>
            </w14:solidFill>
          </w14:textFill>
        </w:rPr>
        <w:t xml:space="preserve">政府采购</w:t>
      </w:r>
      <w:r/>
    </w:p>
    <w:p>
      <w:pPr>
        <w:pStyle w:val="98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97"/>
        <w:jc w:val="center"/>
        <w:rPr>
          <w:rFonts w:hint="eastAsia" w:hAnsi="宋体"/>
          <w:b/>
          <w:color w:val="000000" w:themeColor="text1"/>
          <w:sz w:val="72"/>
          <w:szCs w:val="72"/>
          <w:highlight w:val="none"/>
          <w14:textFill>
            <w14:solidFill>
              <w14:schemeClr w14:val="tx1"/>
            </w14:solidFill>
          </w14:textFill>
        </w:rPr>
      </w:pPr>
      <w:r>
        <w:rPr>
          <w:rFonts w:hint="eastAsia" w:hAnsi="宋体"/>
          <w:b/>
          <w:color w:val="000000" w:themeColor="text1"/>
          <w:sz w:val="72"/>
          <w:szCs w:val="72"/>
          <w:highlight w:val="none"/>
          <w14:textFill>
            <w14:solidFill>
              <w14:schemeClr w14:val="tx1"/>
            </w14:solidFill>
          </w14:textFill>
        </w:rPr>
      </w:r>
      <w:r/>
    </w:p>
    <w:p>
      <w:pPr>
        <w:pStyle w:val="997"/>
        <w:jc w:val="center"/>
        <w:rPr>
          <w:rFonts w:hint="eastAsia" w:hAnsi="宋体"/>
          <w:b/>
          <w:color w:val="000000" w:themeColor="text1"/>
          <w:sz w:val="72"/>
          <w:szCs w:val="72"/>
          <w:highlight w:val="none"/>
          <w14:textFill>
            <w14:solidFill>
              <w14:schemeClr w14:val="tx1"/>
            </w14:solidFill>
          </w14:textFill>
        </w:rPr>
      </w:pPr>
      <w:r>
        <w:rPr>
          <w:rFonts w:hint="eastAsia" w:hAnsi="宋体"/>
          <w:b/>
          <w:color w:val="000000" w:themeColor="text1"/>
          <w:sz w:val="72"/>
          <w:szCs w:val="72"/>
          <w:highlight w:val="none"/>
          <w14:textFill>
            <w14:solidFill>
              <w14:schemeClr w14:val="tx1"/>
            </w14:solidFill>
          </w14:textFill>
        </w:rPr>
        <w:t xml:space="preserve">公开招标</w:t>
      </w:r>
      <w:r>
        <w:rPr>
          <w:rFonts w:hAnsi="宋体"/>
          <w:b/>
          <w:color w:val="000000" w:themeColor="text1"/>
          <w:sz w:val="72"/>
          <w:szCs w:val="72"/>
          <w:highlight w:val="none"/>
          <w14:textFill>
            <w14:solidFill>
              <w14:schemeClr w14:val="tx1"/>
            </w14:solidFill>
          </w14:textFill>
        </w:rPr>
        <w:t xml:space="preserve">文</w:t>
      </w:r>
      <w:r>
        <w:rPr>
          <w:rFonts w:hint="eastAsia" w:hAnsi="宋体"/>
          <w:b/>
          <w:color w:val="000000" w:themeColor="text1"/>
          <w:sz w:val="72"/>
          <w:szCs w:val="72"/>
          <w:highlight w:val="none"/>
          <w14:textFill>
            <w14:solidFill>
              <w14:schemeClr w14:val="tx1"/>
            </w14:solidFill>
          </w14:textFill>
        </w:rPr>
        <w:t xml:space="preserve">件</w:t>
      </w:r>
      <w:r/>
    </w:p>
    <w:p>
      <w:pPr>
        <w:rPr>
          <w:rFonts w:ascii="宋体" w:hAnsi="宋体"/>
          <w:b/>
          <w:color w:val="000000" w:themeColor="text1"/>
          <w:sz w:val="28"/>
          <w:szCs w:val="28"/>
          <w:highlight w:val="none"/>
          <w14:textFill>
            <w14:solidFill>
              <w14:schemeClr w14:val="tx1"/>
            </w14:solidFill>
          </w14:textFill>
        </w:rPr>
      </w:pPr>
      <w:r>
        <w:rPr>
          <w:rFonts w:ascii="宋体" w:hAnsi="宋体"/>
          <w:b/>
          <w:color w:val="000000" w:themeColor="text1"/>
          <w:sz w:val="28"/>
          <w:szCs w:val="28"/>
          <w:highlight w:val="none"/>
          <w14:textFill>
            <w14:solidFill>
              <w14:schemeClr w14:val="tx1"/>
            </w14:solidFill>
          </w14:textFill>
        </w:rPr>
      </w:r>
      <w:r/>
    </w:p>
    <w:p>
      <w:pPr>
        <w:jc w:val="center"/>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（全流程电子化）</w:t>
      </w:r>
      <w:r/>
    </w:p>
    <w:p>
      <w:pPr>
        <w:jc w:val="left"/>
        <w:rPr>
          <w:rFonts w:hint="eastAsia" w:ascii="宋体" w:hAnsi="宋体" w:eastAsia="宋体" w:cs="宋体"/>
          <w:bCs/>
          <w:color w:val="000000" w:themeColor="text1"/>
          <w:sz w:val="30"/>
          <w:highlight w:val="none"/>
          <w14:textFill>
            <w14:solidFill>
              <w14:schemeClr w14:val="tx1"/>
            </w14:solidFill>
          </w14:textFill>
        </w:rPr>
      </w:pPr>
      <w:r>
        <w:rPr>
          <w:rFonts w:hint="eastAsia" w:ascii="宋体" w:hAnsi="宋体" w:eastAsia="宋体" w:cs="宋体"/>
          <w:bCs/>
          <w:color w:val="000000" w:themeColor="text1"/>
          <w:sz w:val="30"/>
          <w:highlight w:val="none"/>
          <w14:textFill>
            <w14:solidFill>
              <w14:schemeClr w14:val="tx1"/>
            </w14:solidFill>
          </w14:textFill>
        </w:rPr>
      </w:r>
      <w:r/>
    </w:p>
    <w:p>
      <w:pPr>
        <w:pStyle w:val="989"/>
        <w:ind w:firstLine="0"/>
        <w:rPr>
          <w:rFonts w:hint="eastAsia" w:ascii="宋体" w:hAnsi="宋体" w:eastAsia="宋体" w:cs="宋体"/>
          <w:bCs/>
          <w:color w:val="000000" w:themeColor="text1"/>
          <w:sz w:val="30"/>
          <w:highlight w:val="none"/>
          <w14:textFill>
            <w14:solidFill>
              <w14:schemeClr w14:val="tx1"/>
            </w14:solidFill>
          </w14:textFill>
        </w:rPr>
      </w:pPr>
      <w:r>
        <w:rPr>
          <w:rFonts w:hint="eastAsia" w:ascii="宋体" w:hAnsi="宋体" w:eastAsia="宋体" w:cs="宋体"/>
          <w:bCs/>
          <w:color w:val="000000" w:themeColor="text1"/>
          <w:sz w:val="30"/>
          <w:highlight w:val="none"/>
          <w14:textFill>
            <w14:solidFill>
              <w14:schemeClr w14:val="tx1"/>
            </w14:solidFill>
          </w14:textFill>
        </w:rPr>
      </w:r>
      <w:r/>
    </w:p>
    <w:p>
      <w:pPr>
        <w:pStyle w:val="989"/>
        <w:ind w:firstLine="0"/>
        <w:rPr>
          <w:rFonts w:hint="eastAsia" w:ascii="宋体" w:hAnsi="宋体" w:eastAsia="宋体" w:cs="宋体"/>
          <w:bCs/>
          <w:color w:val="000000" w:themeColor="text1"/>
          <w:sz w:val="30"/>
          <w:highlight w:val="none"/>
          <w14:textFill>
            <w14:solidFill>
              <w14:schemeClr w14:val="tx1"/>
            </w14:solidFill>
          </w14:textFill>
        </w:rPr>
      </w:pPr>
      <w:r>
        <w:rPr>
          <w:rFonts w:hint="eastAsia" w:ascii="宋体" w:hAnsi="宋体" w:eastAsia="宋体" w:cs="宋体"/>
          <w:bCs/>
          <w:color w:val="000000" w:themeColor="text1"/>
          <w:sz w:val="30"/>
          <w:highlight w:val="none"/>
          <w14:textFill>
            <w14:solidFill>
              <w14:schemeClr w14:val="tx1"/>
            </w14:solidFill>
          </w14:textFill>
        </w:rPr>
      </w:r>
      <w:r/>
    </w:p>
    <w:p>
      <w:pPr>
        <w:spacing w:line="360" w:lineRule="auto"/>
        <w:rPr>
          <w:rFonts w:hint="eastAsia" w:ascii="黑体" w:hAnsi="黑体" w:eastAsia="黑体" w:cs="黑体"/>
          <w:color w:val="000000" w:themeColor="text1"/>
          <w:sz w:val="30"/>
          <w:szCs w:val="30"/>
          <w:highlight w:val="none"/>
          <w:lang w:val="en-US" w:eastAsia="zh-CN"/>
          <w14:textFill>
            <w14:solidFill>
              <w14:schemeClr w14:val="tx1"/>
            </w14:solidFill>
          </w14:textFill>
        </w:rPr>
      </w:pPr>
      <w:r>
        <w:rPr>
          <w:rFonts w:hint="eastAsia" w:ascii="黑体" w:hAnsi="黑体" w:eastAsia="黑体" w:cs="黑体"/>
          <w:b/>
          <w:color w:val="000000" w:themeColor="text1"/>
          <w:spacing w:val="108"/>
          <w:sz w:val="32"/>
          <w:szCs w:val="32"/>
          <w:highlight w:val="none"/>
          <w14:textFill>
            <w14:solidFill>
              <w14:schemeClr w14:val="tx1"/>
            </w14:solidFill>
          </w14:textFill>
        </w:rPr>
        <w:t xml:space="preserve">项目</w:t>
      </w:r>
      <w:r>
        <w:rPr>
          <w:rFonts w:hint="eastAsia" w:ascii="黑体" w:hAnsi="黑体" w:eastAsia="黑体" w:cs="黑体"/>
          <w:b/>
          <w:color w:val="000000" w:themeColor="text1"/>
          <w:spacing w:val="108"/>
          <w:sz w:val="32"/>
          <w:szCs w:val="32"/>
          <w:highlight w:val="none"/>
          <w:lang w:eastAsia="zh-CN"/>
          <w14:textFill>
            <w14:solidFill>
              <w14:schemeClr w14:val="tx1"/>
            </w14:solidFill>
          </w14:textFill>
        </w:rPr>
        <w:t xml:space="preserve">名</w:t>
      </w:r>
      <w:r>
        <w:rPr>
          <w:rFonts w:hint="eastAsia" w:ascii="黑体" w:hAnsi="黑体" w:eastAsia="黑体" w:cs="黑体"/>
          <w:b/>
          <w:color w:val="000000" w:themeColor="text1"/>
          <w:sz w:val="32"/>
          <w:szCs w:val="32"/>
          <w:highlight w:val="none"/>
          <w:lang w:eastAsia="zh-CN"/>
          <w14:textFill>
            <w14:solidFill>
              <w14:schemeClr w14:val="tx1"/>
            </w14:solidFill>
          </w14:textFill>
        </w:rPr>
        <w:t xml:space="preserve">称</w:t>
      </w:r>
      <w:r>
        <w:rPr>
          <w:rFonts w:hint="eastAsia" w:ascii="黑体" w:hAnsi="黑体" w:eastAsia="黑体" w:cs="黑体"/>
          <w:b/>
          <w:bCs/>
          <w:color w:val="000000" w:themeColor="text1"/>
          <w:sz w:val="32"/>
          <w:szCs w:val="32"/>
          <w:highlight w:val="none"/>
          <w14:textFill>
            <w14:solidFill>
              <w14:schemeClr w14:val="tx1"/>
            </w14:solidFill>
          </w14:textFill>
        </w:rPr>
        <w:t xml:space="preserve">：</w:t>
      </w:r>
      <w:r>
        <w:rPr>
          <w:rFonts w:hint="eastAsia" w:ascii="黑体" w:hAnsi="黑体" w:eastAsia="黑体" w:cs="黑体"/>
          <w:color w:val="000000" w:themeColor="text1"/>
          <w:sz w:val="30"/>
          <w:szCs w:val="30"/>
          <w:highlight w:val="none"/>
          <w:lang w:eastAsia="zh-CN"/>
          <w14:textFill>
            <w14:solidFill>
              <w14:schemeClr w14:val="tx1"/>
            </w14:solidFill>
          </w14:textFill>
        </w:rPr>
        <w:t xml:space="preserve">安镇便民服务中心（农贸市场）周边秩序管理项目</w:t>
      </w:r>
      <w:r>
        <w:rPr>
          <w:rFonts w:hint="eastAsia" w:ascii="黑体" w:hAnsi="黑体" w:eastAsia="黑体" w:cs="黑体"/>
          <w:color w:val="000000" w:themeColor="text1"/>
          <w:sz w:val="30"/>
          <w:szCs w:val="30"/>
          <w:highlight w:val="none"/>
          <w:lang w:val="en-US" w:eastAsia="zh-CN"/>
          <w14:textFill>
            <w14:solidFill>
              <w14:schemeClr w14:val="tx1"/>
            </w14:solidFill>
          </w14:textFill>
        </w:rPr>
        <w:t xml:space="preserve">                   </w:t>
      </w:r>
      <w:r/>
    </w:p>
    <w:p>
      <w:pPr>
        <w:spacing w:line="360" w:lineRule="auto"/>
        <w:rPr>
          <w:rFonts w:hint="eastAsia" w:ascii="黑体" w:hAnsi="黑体" w:eastAsia="黑体" w:cs="黑体"/>
          <w:b/>
          <w:color w:val="000000" w:themeColor="text1"/>
          <w:sz w:val="32"/>
          <w:szCs w:val="32"/>
          <w:highlight w:val="none"/>
          <w:lang w:eastAsia="zh-CN"/>
          <w14:textFill>
            <w14:solidFill>
              <w14:schemeClr w14:val="tx1"/>
            </w14:solidFill>
          </w14:textFill>
        </w:rPr>
      </w:pPr>
      <w:r>
        <w:rPr>
          <w:rFonts w:hint="eastAsia" w:ascii="黑体" w:hAnsi="黑体" w:eastAsia="黑体" w:cs="黑体"/>
          <w:b/>
          <w:color w:val="000000" w:themeColor="text1"/>
          <w:spacing w:val="108"/>
          <w:sz w:val="32"/>
          <w:szCs w:val="32"/>
          <w:highlight w:val="none"/>
          <w14:textFill>
            <w14:solidFill>
              <w14:schemeClr w14:val="tx1"/>
            </w14:solidFill>
          </w14:textFill>
        </w:rPr>
        <w:t xml:space="preserve">项目编</w:t>
      </w:r>
      <w:r>
        <w:rPr>
          <w:rFonts w:hint="eastAsia" w:ascii="黑体" w:hAnsi="黑体" w:eastAsia="黑体" w:cs="黑体"/>
          <w:b/>
          <w:color w:val="000000" w:themeColor="text1"/>
          <w:sz w:val="32"/>
          <w:szCs w:val="32"/>
          <w:highlight w:val="none"/>
          <w14:textFill>
            <w14:solidFill>
              <w14:schemeClr w14:val="tx1"/>
            </w14:solidFill>
          </w14:textFill>
        </w:rPr>
        <w:t xml:space="preserve">号</w:t>
      </w:r>
      <w:r>
        <w:rPr>
          <w:rFonts w:hint="eastAsia" w:ascii="黑体" w:hAnsi="黑体" w:eastAsia="黑体" w:cs="黑体"/>
          <w:b/>
          <w:bCs/>
          <w:color w:val="000000" w:themeColor="text1"/>
          <w:sz w:val="32"/>
          <w:szCs w:val="32"/>
          <w:highlight w:val="none"/>
          <w14:textFill>
            <w14:solidFill>
              <w14:schemeClr w14:val="tx1"/>
            </w14:solidFill>
          </w14:textFill>
        </w:rPr>
        <w:t xml:space="preserve">：</w:t>
      </w:r>
      <w:r>
        <w:rPr>
          <w:rFonts w:hint="eastAsia" w:ascii="黑体" w:hAnsi="黑体" w:eastAsia="黑体" w:cs="黑体"/>
          <w:color w:val="000000" w:themeColor="text1"/>
          <w:sz w:val="30"/>
          <w:szCs w:val="30"/>
          <w:highlight w:val="none"/>
          <w:lang w:eastAsia="zh-CN"/>
          <w14:textFill>
            <w14:solidFill>
              <w14:schemeClr w14:val="tx1"/>
            </w14:solidFill>
          </w14:textFill>
        </w:rPr>
        <w:t xml:space="preserve">JSZC-320205-JXXL-G2025-0048</w:t>
      </w:r>
      <w:r/>
    </w:p>
    <w:p>
      <w:pPr>
        <w:spacing w:line="360" w:lineRule="auto"/>
        <w:rPr>
          <w:rFonts w:hint="eastAsia" w:ascii="黑体" w:hAnsi="黑体" w:eastAsia="黑体" w:cs="黑体"/>
          <w:b/>
          <w:bCs/>
          <w:color w:val="000000" w:themeColor="text1"/>
          <w:sz w:val="30"/>
          <w:szCs w:val="30"/>
          <w:highlight w:val="none"/>
          <w:lang w:eastAsia="zh-CN"/>
          <w14:textFill>
            <w14:solidFill>
              <w14:schemeClr w14:val="tx1"/>
            </w14:solidFill>
          </w14:textFill>
        </w:rPr>
        <w:outlineLvl w:val="0"/>
      </w:pPr>
      <w:r>
        <w:rPr>
          <w:rFonts w:hint="eastAsia" w:ascii="黑体" w:hAnsi="黑体" w:eastAsia="黑体" w:cs="黑体"/>
          <w:b/>
          <w:bCs/>
          <w:color w:val="000000" w:themeColor="text1"/>
          <w:spacing w:val="108"/>
          <w:sz w:val="32"/>
          <w:szCs w:val="32"/>
          <w:highlight w:val="none"/>
          <w14:textFill>
            <w14:solidFill>
              <w14:schemeClr w14:val="tx1"/>
            </w14:solidFill>
          </w14:textFill>
        </w:rPr>
        <w:t xml:space="preserve">采购单</w:t>
      </w:r>
      <w:r>
        <w:rPr>
          <w:rFonts w:hint="eastAsia" w:ascii="黑体" w:hAnsi="黑体" w:eastAsia="黑体" w:cs="黑体"/>
          <w:b/>
          <w:bCs/>
          <w:color w:val="000000" w:themeColor="text1"/>
          <w:sz w:val="32"/>
          <w:szCs w:val="32"/>
          <w:highlight w:val="none"/>
          <w14:textFill>
            <w14:solidFill>
              <w14:schemeClr w14:val="tx1"/>
            </w14:solidFill>
          </w14:textFill>
        </w:rPr>
        <w:t xml:space="preserve">位：</w:t>
      </w:r>
      <w:r>
        <w:rPr>
          <w:rFonts w:hint="eastAsia" w:ascii="黑体" w:hAnsi="黑体" w:eastAsia="黑体" w:cs="黑体"/>
          <w:color w:val="000000" w:themeColor="text1"/>
          <w:sz w:val="30"/>
          <w:szCs w:val="30"/>
          <w:highlight w:val="none"/>
          <w:lang w:eastAsia="zh-CN"/>
          <w14:textFill>
            <w14:solidFill>
              <w14:schemeClr w14:val="tx1"/>
            </w14:solidFill>
          </w14:textFill>
        </w:rPr>
        <w:t xml:space="preserve">无锡市锡山区人民政府安镇街道办事处</w:t>
      </w:r>
      <w:r/>
    </w:p>
    <w:p>
      <w:pPr>
        <w:keepLines w:val="0"/>
        <w:keepNext w:val="0"/>
        <w:pageBreakBefore w:val="0"/>
        <w:spacing w:line="360" w:lineRule="auto"/>
        <w:widowControl w:val="off"/>
        <w:rPr>
          <w:rFonts w:hint="eastAsia" w:ascii="宋体" w:hAnsi="宋体" w:eastAsia="宋体" w:cs="宋体"/>
          <w:color w:val="000000" w:themeColor="text1"/>
          <w:sz w:val="30"/>
          <w:szCs w:val="30"/>
          <w:highlight w:val="none"/>
          <w14:textFill>
            <w14:solidFill>
              <w14:schemeClr w14:val="tx1"/>
            </w14:solidFill>
          </w14:textFill>
        </w:rPr>
      </w:pPr>
      <w:r>
        <w:rPr>
          <w:rFonts w:hint="eastAsia" w:ascii="黑体" w:hAnsi="黑体" w:eastAsia="黑体" w:cs="黑体"/>
          <w:b/>
          <w:bCs/>
          <w:color w:val="000000" w:themeColor="text1"/>
          <w:sz w:val="32"/>
          <w:szCs w:val="32"/>
          <w:highlight w:val="none"/>
          <w14:textFill>
            <w14:solidFill>
              <w14:schemeClr w14:val="tx1"/>
            </w14:solidFill>
          </w14:textFill>
        </w:rPr>
        <w:t xml:space="preserve">采购代理机构：</w:t>
      </w:r>
      <w:r>
        <w:rPr>
          <w:rFonts w:hint="eastAsia" w:ascii="黑体" w:hAnsi="黑体" w:eastAsia="黑体" w:cs="黑体"/>
          <w:color w:val="000000" w:themeColor="text1"/>
          <w:sz w:val="30"/>
          <w:szCs w:val="30"/>
          <w:highlight w:val="none"/>
          <w14:textFill>
            <w14:solidFill>
              <w14:schemeClr w14:val="tx1"/>
            </w14:solidFill>
          </w14:textFill>
        </w:rPr>
        <w:t xml:space="preserve">江苏欣希联项目管理有限公司</w:t>
      </w:r>
      <w:r/>
    </w:p>
    <w:p>
      <w:pPr>
        <w:pStyle w:val="989"/>
        <w:ind w:firstLine="0"/>
        <w:rPr>
          <w:rFonts w:ascii="宋体" w:hAnsi="宋体"/>
          <w:b/>
          <w:bCs/>
          <w:color w:val="000000" w:themeColor="text1"/>
          <w:sz w:val="30"/>
          <w:szCs w:val="30"/>
          <w:highlight w:val="none"/>
          <w14:textFill>
            <w14:solidFill>
              <w14:schemeClr w14:val="tx1"/>
            </w14:solidFill>
          </w14:textFill>
        </w:rPr>
      </w:pPr>
      <w:r>
        <w:rPr>
          <w:rFonts w:ascii="宋体" w:hAnsi="宋体"/>
          <w:b/>
          <w:bCs/>
          <w:color w:val="000000" w:themeColor="text1"/>
          <w:sz w:val="30"/>
          <w:szCs w:val="30"/>
          <w:highlight w:val="none"/>
          <w14:textFill>
            <w14:solidFill>
              <w14:schemeClr w14:val="tx1"/>
            </w14:solidFill>
          </w14:textFill>
        </w:rPr>
      </w:r>
      <w:r/>
    </w:p>
    <w:p>
      <w:pPr>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r>
      <w:r/>
    </w:p>
    <w:p>
      <w:pPr>
        <w:jc w:val="center"/>
        <w:rPr>
          <w:rFonts w:hint="eastAsia" w:ascii="宋体" w:hAnsi="宋体" w:eastAsia="宋体" w:cs="宋体"/>
          <w:b/>
          <w:color w:val="000000" w:themeColor="text1"/>
          <w:sz w:val="44"/>
          <w:szCs w:val="44"/>
          <w:highlight w:val="none"/>
          <w14:textFill>
            <w14:solidFill>
              <w14:schemeClr w14:val="tx1"/>
            </w14:solidFill>
          </w14:textFill>
        </w:rPr>
      </w:pPr>
      <w:r>
        <w:rPr>
          <w:rFonts w:hint="eastAsia" w:ascii="宋体" w:hAnsi="宋体" w:eastAsia="宋体" w:cs="宋体"/>
          <w:b/>
          <w:color w:val="000000" w:themeColor="text1"/>
          <w:sz w:val="44"/>
          <w:szCs w:val="44"/>
          <w:highlight w:val="none"/>
          <w:lang w:eastAsia="zh-CN"/>
          <w14:textFill>
            <w14:solidFill>
              <w14:schemeClr w14:val="tx1"/>
            </w14:solidFill>
          </w14:textFill>
        </w:rPr>
        <w:t xml:space="preserve">二〇二五</w:t>
      </w:r>
      <w:r>
        <w:rPr>
          <w:rFonts w:hint="eastAsia" w:ascii="宋体" w:hAnsi="宋体" w:eastAsia="宋体" w:cs="宋体"/>
          <w:b/>
          <w:color w:val="000000" w:themeColor="text1"/>
          <w:sz w:val="44"/>
          <w:szCs w:val="44"/>
          <w:highlight w:val="none"/>
          <w14:textFill>
            <w14:solidFill>
              <w14:schemeClr w14:val="tx1"/>
            </w14:solidFill>
          </w14:textFill>
        </w:rPr>
        <w:t xml:space="preserve">年</w:t>
      </w:r>
      <w:r>
        <w:rPr>
          <w:rFonts w:hint="eastAsia" w:ascii="宋体" w:hAnsi="宋体" w:eastAsia="宋体" w:cs="宋体"/>
          <w:b/>
          <w:color w:val="000000" w:themeColor="text1"/>
          <w:sz w:val="44"/>
          <w:szCs w:val="44"/>
          <w:highlight w:val="none"/>
          <w:lang w:val="en-US" w:eastAsia="zh-CN"/>
          <w14:textFill>
            <w14:solidFill>
              <w14:schemeClr w14:val="tx1"/>
            </w14:solidFill>
          </w14:textFill>
        </w:rPr>
        <w:t xml:space="preserve">十二</w:t>
      </w:r>
      <w:r>
        <w:rPr>
          <w:rFonts w:hint="eastAsia" w:ascii="宋体" w:hAnsi="宋体" w:eastAsia="宋体" w:cs="宋体"/>
          <w:b/>
          <w:color w:val="000000" w:themeColor="text1"/>
          <w:sz w:val="44"/>
          <w:szCs w:val="44"/>
          <w:highlight w:val="none"/>
          <w14:textFill>
            <w14:solidFill>
              <w14:schemeClr w14:val="tx1"/>
            </w14:solidFill>
          </w14:textFill>
        </w:rPr>
        <w:t xml:space="preserve">月</w:t>
      </w:r>
      <w:r/>
    </w:p>
    <w:p>
      <w:pPr>
        <w:rPr>
          <w:rStyle w:val="1031"/>
          <w:rFonts w:eastAsia="黑体"/>
          <w:color w:val="000000" w:themeColor="text1"/>
          <w:sz w:val="48"/>
          <w:szCs w:val="48"/>
          <w:highlight w:val="none"/>
          <w14:textFill>
            <w14:solidFill>
              <w14:schemeClr w14:val="tx1"/>
            </w14:solidFill>
          </w14:textFill>
        </w:rPr>
      </w:pPr>
      <w:r>
        <w:rPr>
          <w:rFonts w:eastAsia="黑体"/>
          <w:color w:val="000000" w:themeColor="text1"/>
          <w:sz w:val="48"/>
          <w:szCs w:val="48"/>
          <w:highlight w:val="none"/>
          <w14:textFill>
            <w14:solidFill>
              <w14:schemeClr w14:val="tx1"/>
            </w14:solidFill>
          </w14:textFill>
        </w:rPr>
      </w:r>
      <w:r/>
    </w:p>
    <w:p>
      <w:pPr>
        <w:pStyle w:val="828"/>
        <w:rPr>
          <w:rStyle w:val="1031"/>
          <w:rFonts w:eastAsia="黑体"/>
          <w:color w:val="000000" w:themeColor="text1"/>
          <w:sz w:val="48"/>
          <w:szCs w:val="48"/>
          <w:highlight w:val="none"/>
          <w14:textFill>
            <w14:solidFill>
              <w14:schemeClr w14:val="tx1"/>
            </w14:solidFill>
          </w14:textFill>
        </w:rPr>
      </w:pPr>
      <w:r>
        <w:rPr>
          <w:rFonts w:eastAsia="黑体"/>
          <w:color w:val="000000" w:themeColor="text1"/>
          <w:sz w:val="48"/>
          <w:szCs w:val="48"/>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rFonts w:hint="eastAsia" w:ascii="黑体" w:hAnsi="黑体" w:eastAsia="黑体" w:cs="黑体"/>
          <w:b/>
          <w:color w:val="000000" w:themeColor="text1"/>
          <w:sz w:val="32"/>
          <w:szCs w:val="32"/>
          <w:highlight w:val="none"/>
          <w14:textFill>
            <w14:solidFill>
              <w14:schemeClr w14:val="tx1"/>
            </w14:solidFill>
          </w14:textFill>
        </w:rPr>
      </w:pPr>
      <w:r>
        <w:rPr>
          <w:rFonts w:hint="eastAsia" w:ascii="黑体" w:hAnsi="黑体" w:eastAsia="黑体" w:cs="黑体"/>
          <w:b/>
          <w:color w:val="000000" w:themeColor="text1"/>
          <w:sz w:val="52"/>
          <w:szCs w:val="52"/>
          <w:highlight w:val="none"/>
          <w14:textFill>
            <w14:solidFill>
              <w14:schemeClr w14:val="tx1"/>
            </w14:solidFill>
          </w14:textFill>
        </w:rPr>
        <w:t xml:space="preserve">目    录</w:t>
      </w:r>
      <w:r/>
    </w:p>
    <w:p>
      <w:pPr>
        <w:pStyle w:val="98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11"/>
        <w:jc w:val="left"/>
        <w:rPr>
          <w:rFonts w:hint="eastAsia" w:ascii="宋体" w:hAnsi="宋体" w:eastAsia="宋体"/>
          <w:bCs/>
          <w:color w:val="000000" w:themeColor="text1"/>
          <w:highlight w:val="none"/>
          <w14:textFill>
            <w14:solidFill>
              <w14:schemeClr w14:val="tx1"/>
            </w14:solidFill>
          </w14:textFill>
        </w:rPr>
      </w:pPr>
      <w:r>
        <w:rPr>
          <w:rFonts w:hint="eastAsia" w:ascii="宋体" w:hAnsi="宋体" w:eastAsia="宋体"/>
          <w:bCs/>
          <w:color w:val="000000" w:themeColor="text1"/>
          <w:highlight w:val="none"/>
          <w14:textFill>
            <w14:solidFill>
              <w14:schemeClr w14:val="tx1"/>
            </w14:solidFill>
          </w14:textFill>
        </w:rPr>
        <w:t xml:space="preserve">一、投标邀请函........................................3</w:t>
      </w:r>
      <w:r/>
    </w:p>
    <w:p>
      <w:pPr>
        <w:pStyle w:val="1011"/>
        <w:rPr>
          <w:rFonts w:hint="eastAsia" w:ascii="宋体" w:hAnsi="宋体" w:eastAsia="宋体"/>
          <w:bCs/>
          <w:color w:val="000000" w:themeColor="text1"/>
          <w:highlight w:val="none"/>
          <w14:textFill>
            <w14:solidFill>
              <w14:schemeClr w14:val="tx1"/>
            </w14:solidFill>
          </w14:textFill>
        </w:rPr>
      </w:pPr>
      <w:r>
        <w:rPr>
          <w:rFonts w:hint="eastAsia" w:ascii="宋体" w:hAnsi="宋体" w:eastAsia="宋体"/>
          <w:bCs/>
          <w:color w:val="000000" w:themeColor="text1"/>
          <w:highlight w:val="none"/>
          <w14:textFill>
            <w14:solidFill>
              <w14:schemeClr w14:val="tx1"/>
            </w14:solidFill>
          </w14:textFill>
        </w:rPr>
      </w:r>
      <w:r/>
    </w:p>
    <w:p>
      <w:pPr>
        <w:pStyle w:val="1011"/>
        <w:jc w:val="both"/>
        <w:rPr>
          <w:rFonts w:hint="eastAsia" w:ascii="宋体" w:hAnsi="宋体" w:eastAsia="宋体"/>
          <w:bCs/>
          <w:color w:val="000000" w:themeColor="text1"/>
          <w:highlight w:val="none"/>
          <w14:textFill>
            <w14:solidFill>
              <w14:schemeClr w14:val="tx1"/>
            </w14:solidFill>
          </w14:textFill>
        </w:rPr>
      </w:pPr>
      <w:r>
        <w:rPr>
          <w:rFonts w:hint="eastAsia" w:ascii="宋体" w:hAnsi="宋体" w:eastAsia="宋体"/>
          <w:bCs/>
          <w:color w:val="000000" w:themeColor="text1"/>
          <w:highlight w:val="none"/>
          <w14:textFill>
            <w14:solidFill>
              <w14:schemeClr w14:val="tx1"/>
            </w14:solidFill>
          </w14:textFill>
        </w:rPr>
        <w:t xml:space="preserve">二、投标供应商须知....................................6</w:t>
      </w:r>
      <w:r/>
    </w:p>
    <w:p>
      <w:pPr>
        <w:pStyle w:val="1011"/>
        <w:rPr>
          <w:rFonts w:hint="eastAsia" w:ascii="宋体" w:hAnsi="宋体" w:eastAsia="宋体"/>
          <w:bCs/>
          <w:color w:val="000000" w:themeColor="text1"/>
          <w:highlight w:val="none"/>
          <w14:textFill>
            <w14:solidFill>
              <w14:schemeClr w14:val="tx1"/>
            </w14:solidFill>
          </w14:textFill>
        </w:rPr>
      </w:pPr>
      <w:r>
        <w:rPr>
          <w:rFonts w:hint="eastAsia" w:ascii="宋体" w:hAnsi="宋体" w:eastAsia="宋体"/>
          <w:bCs/>
          <w:color w:val="000000" w:themeColor="text1"/>
          <w:highlight w:val="none"/>
          <w14:textFill>
            <w14:solidFill>
              <w14:schemeClr w14:val="tx1"/>
            </w14:solidFill>
          </w14:textFill>
        </w:rPr>
      </w:r>
      <w:r/>
    </w:p>
    <w:p>
      <w:pPr>
        <w:pStyle w:val="1011"/>
        <w:jc w:val="both"/>
        <w:rPr>
          <w:rFonts w:hint="eastAsia" w:ascii="宋体" w:hAnsi="宋体" w:eastAsia="宋体"/>
          <w:bCs/>
          <w:color w:val="000000" w:themeColor="text1"/>
          <w:highlight w:val="none"/>
          <w:lang w:eastAsia="zh-CN"/>
          <w14:textFill>
            <w14:solidFill>
              <w14:schemeClr w14:val="tx1"/>
            </w14:solidFill>
          </w14:textFill>
        </w:rPr>
      </w:pPr>
      <w:r>
        <w:rPr>
          <w:rFonts w:hint="eastAsia" w:ascii="宋体" w:hAnsi="宋体" w:eastAsia="宋体"/>
          <w:bCs/>
          <w:color w:val="000000" w:themeColor="text1"/>
          <w:highlight w:val="none"/>
          <w14:textFill>
            <w14:solidFill>
              <w14:schemeClr w14:val="tx1"/>
            </w14:solidFill>
          </w14:textFill>
        </w:rPr>
        <w:t xml:space="preserve">三、项目采购需求.....................................1</w:t>
      </w:r>
      <w:r>
        <w:rPr>
          <w:rFonts w:hint="eastAsia" w:ascii="宋体" w:hAnsi="宋体" w:eastAsia="宋体"/>
          <w:bCs/>
          <w:color w:val="000000" w:themeColor="text1"/>
          <w:highlight w:val="none"/>
          <w:lang w:val="en-US" w:eastAsia="zh-CN"/>
          <w14:textFill>
            <w14:solidFill>
              <w14:schemeClr w14:val="tx1"/>
            </w14:solidFill>
          </w14:textFill>
        </w:rPr>
        <w:t xml:space="preserve">9</w:t>
      </w:r>
      <w:r/>
    </w:p>
    <w:p>
      <w:pPr>
        <w:pStyle w:val="1011"/>
        <w:rPr>
          <w:rFonts w:hint="eastAsia" w:ascii="宋体" w:hAnsi="宋体" w:eastAsia="宋体"/>
          <w:bCs/>
          <w:color w:val="000000" w:themeColor="text1"/>
          <w:highlight w:val="none"/>
          <w14:textFill>
            <w14:solidFill>
              <w14:schemeClr w14:val="tx1"/>
            </w14:solidFill>
          </w14:textFill>
        </w:rPr>
      </w:pPr>
      <w:r>
        <w:rPr>
          <w:rFonts w:hint="eastAsia" w:ascii="宋体" w:hAnsi="宋体" w:eastAsia="宋体"/>
          <w:bCs/>
          <w:color w:val="000000" w:themeColor="text1"/>
          <w:highlight w:val="none"/>
          <w14:textFill>
            <w14:solidFill>
              <w14:schemeClr w14:val="tx1"/>
            </w14:solidFill>
          </w14:textFill>
        </w:rPr>
      </w:r>
      <w:r/>
    </w:p>
    <w:p>
      <w:pPr>
        <w:pStyle w:val="1011"/>
        <w:jc w:val="both"/>
        <w:rPr>
          <w:rFonts w:hint="eastAsia" w:ascii="宋体" w:hAnsi="宋体" w:eastAsia="宋体"/>
          <w:bCs/>
          <w:color w:val="000000" w:themeColor="text1"/>
          <w:highlight w:val="none"/>
          <w:lang w:eastAsia="zh-CN"/>
          <w14:textFill>
            <w14:solidFill>
              <w14:schemeClr w14:val="tx1"/>
            </w14:solidFill>
          </w14:textFill>
        </w:rPr>
      </w:pPr>
      <w:r>
        <w:rPr>
          <w:rFonts w:hint="eastAsia" w:ascii="宋体" w:hAnsi="宋体" w:eastAsia="宋体"/>
          <w:bCs/>
          <w:color w:val="000000" w:themeColor="text1"/>
          <w:highlight w:val="none"/>
          <w14:textFill>
            <w14:solidFill>
              <w14:schemeClr w14:val="tx1"/>
            </w14:solidFill>
          </w14:textFill>
        </w:rPr>
        <w:t xml:space="preserve">四、合同书（格式）...................................2</w:t>
      </w:r>
      <w:r>
        <w:rPr>
          <w:rFonts w:hint="eastAsia" w:ascii="宋体" w:hAnsi="宋体" w:eastAsia="宋体"/>
          <w:bCs/>
          <w:color w:val="000000" w:themeColor="text1"/>
          <w:highlight w:val="none"/>
          <w:lang w:val="en-US" w:eastAsia="zh-CN"/>
          <w14:textFill>
            <w14:solidFill>
              <w14:schemeClr w14:val="tx1"/>
            </w14:solidFill>
          </w14:textFill>
        </w:rPr>
        <w:t xml:space="preserve">5</w:t>
      </w:r>
      <w:r/>
    </w:p>
    <w:p>
      <w:pPr>
        <w:pStyle w:val="1011"/>
        <w:rPr>
          <w:rFonts w:hint="eastAsia" w:ascii="宋体" w:hAnsi="宋体" w:eastAsia="宋体"/>
          <w:bCs/>
          <w:color w:val="000000" w:themeColor="text1"/>
          <w:highlight w:val="none"/>
          <w14:textFill>
            <w14:solidFill>
              <w14:schemeClr w14:val="tx1"/>
            </w14:solidFill>
          </w14:textFill>
        </w:rPr>
      </w:pPr>
      <w:r>
        <w:rPr>
          <w:rFonts w:hint="eastAsia" w:ascii="宋体" w:hAnsi="宋体" w:eastAsia="宋体"/>
          <w:bCs/>
          <w:color w:val="000000" w:themeColor="text1"/>
          <w:highlight w:val="none"/>
          <w14:textFill>
            <w14:solidFill>
              <w14:schemeClr w14:val="tx1"/>
            </w14:solidFill>
          </w14:textFill>
        </w:rPr>
      </w:r>
      <w:r/>
    </w:p>
    <w:p>
      <w:pPr>
        <w:pStyle w:val="1011"/>
        <w:jc w:val="both"/>
        <w:rPr>
          <w:rFonts w:hint="eastAsia" w:ascii="宋体" w:hAnsi="宋体" w:eastAsia="宋体"/>
          <w:bCs/>
          <w:color w:val="000000" w:themeColor="text1"/>
          <w:highlight w:val="none"/>
          <w:lang w:eastAsia="zh-CN"/>
          <w14:textFill>
            <w14:solidFill>
              <w14:schemeClr w14:val="tx1"/>
            </w14:solidFill>
          </w14:textFill>
        </w:rPr>
      </w:pPr>
      <w:r>
        <w:rPr>
          <w:rFonts w:hint="eastAsia" w:ascii="宋体" w:hAnsi="宋体" w:eastAsia="宋体"/>
          <w:bCs/>
          <w:color w:val="000000" w:themeColor="text1"/>
          <w:highlight w:val="none"/>
          <w14:textFill>
            <w14:solidFill>
              <w14:schemeClr w14:val="tx1"/>
            </w14:solidFill>
          </w14:textFill>
        </w:rPr>
        <w:t xml:space="preserve">五、合同条款.........................................2</w:t>
      </w:r>
      <w:r>
        <w:rPr>
          <w:rFonts w:hint="eastAsia" w:ascii="宋体" w:hAnsi="宋体" w:eastAsia="宋体"/>
          <w:bCs/>
          <w:color w:val="000000" w:themeColor="text1"/>
          <w:highlight w:val="none"/>
          <w:lang w:val="en-US" w:eastAsia="zh-CN"/>
          <w14:textFill>
            <w14:solidFill>
              <w14:schemeClr w14:val="tx1"/>
            </w14:solidFill>
          </w14:textFill>
        </w:rPr>
        <w:t xml:space="preserve">6</w:t>
      </w:r>
      <w:r/>
    </w:p>
    <w:p>
      <w:pPr>
        <w:pStyle w:val="1011"/>
        <w:rPr>
          <w:rFonts w:ascii="宋体" w:hAnsi="宋体" w:eastAsia="宋体"/>
          <w:bCs/>
          <w:color w:val="000000" w:themeColor="text1"/>
          <w:highlight w:val="none"/>
          <w14:textFill>
            <w14:solidFill>
              <w14:schemeClr w14:val="tx1"/>
            </w14:solidFill>
          </w14:textFill>
        </w:rPr>
      </w:pPr>
      <w:r>
        <w:rPr>
          <w:rFonts w:ascii="宋体" w:hAnsi="宋体" w:eastAsia="宋体"/>
          <w:bCs/>
          <w:color w:val="000000" w:themeColor="text1"/>
          <w:highlight w:val="none"/>
          <w14:textFill>
            <w14:solidFill>
              <w14:schemeClr w14:val="tx1"/>
            </w14:solidFill>
          </w14:textFill>
        </w:rPr>
      </w:r>
      <w:r/>
    </w:p>
    <w:p>
      <w:pPr>
        <w:pStyle w:val="1011"/>
        <w:jc w:val="both"/>
        <w:rPr>
          <w:rFonts w:hint="eastAsia" w:ascii="宋体" w:hAnsi="宋体" w:eastAsia="宋体"/>
          <w:bCs/>
          <w:color w:val="000000" w:themeColor="text1"/>
          <w:highlight w:val="none"/>
          <w:lang w:eastAsia="zh-CN"/>
          <w14:textFill>
            <w14:solidFill>
              <w14:schemeClr w14:val="tx1"/>
            </w14:solidFill>
          </w14:textFill>
        </w:rPr>
      </w:pPr>
      <w:r>
        <w:rPr>
          <w:rFonts w:hint="eastAsia" w:ascii="宋体" w:hAnsi="宋体" w:eastAsia="宋体"/>
          <w:bCs/>
          <w:color w:val="000000" w:themeColor="text1"/>
          <w:highlight w:val="none"/>
          <w14:textFill>
            <w14:solidFill>
              <w14:schemeClr w14:val="tx1"/>
            </w14:solidFill>
          </w14:textFill>
        </w:rPr>
        <w:t xml:space="preserve">六、附件.............................................3</w:t>
      </w:r>
      <w:r>
        <w:rPr>
          <w:rFonts w:hint="eastAsia" w:ascii="宋体" w:hAnsi="宋体" w:eastAsia="宋体"/>
          <w:bCs/>
          <w:color w:val="000000" w:themeColor="text1"/>
          <w:highlight w:val="none"/>
          <w:lang w:val="en-US" w:eastAsia="zh-CN"/>
          <w14:textFill>
            <w14:solidFill>
              <w14:schemeClr w14:val="tx1"/>
            </w14:solidFill>
          </w14:textFill>
        </w:rPr>
        <w:t xml:space="preserve">2</w:t>
      </w:r>
      <w:r/>
    </w:p>
    <w:p>
      <w:pPr>
        <w:pStyle w:val="1011"/>
        <w:rPr>
          <w:rFonts w:hint="eastAsia" w:ascii="宋体" w:hAnsi="宋体" w:eastAsia="宋体"/>
          <w:bCs/>
          <w:color w:val="000000" w:themeColor="text1"/>
          <w:highlight w:val="none"/>
          <w14:textFill>
            <w14:solidFill>
              <w14:schemeClr w14:val="tx1"/>
            </w14:solidFill>
          </w14:textFill>
        </w:rPr>
      </w:pPr>
      <w:r>
        <w:rPr>
          <w:rFonts w:hint="eastAsia" w:ascii="宋体" w:hAnsi="宋体" w:eastAsia="宋体"/>
          <w:bCs/>
          <w:color w:val="000000" w:themeColor="text1"/>
          <w:highlight w:val="none"/>
          <w14:textFill>
            <w14:solidFill>
              <w14:schemeClr w14:val="tx1"/>
            </w14:solidFill>
          </w14:textFill>
        </w:rPr>
      </w:r>
      <w:r/>
    </w:p>
    <w:p>
      <w:pPr>
        <w:spacing w:line="480" w:lineRule="auto"/>
        <w:rPr>
          <w:rStyle w:val="991"/>
          <w:rFonts w:ascii="宋体" w:hAnsi="宋体" w:eastAsia="宋体"/>
          <w:b/>
          <w:smallCaps/>
          <w:color w:val="000000" w:themeColor="text1"/>
          <w:sz w:val="24"/>
          <w:highlight w:val="none"/>
          <w14:textFill>
            <w14:solidFill>
              <w14:schemeClr w14:val="tx1"/>
            </w14:solidFill>
          </w14:textFill>
        </w:rPr>
      </w:pPr>
      <w:r>
        <w:rPr>
          <w:rFonts w:ascii="宋体" w:hAnsi="宋体" w:eastAsia="宋体"/>
          <w:b/>
          <w:smallCaps/>
          <w:color w:val="000000" w:themeColor="text1"/>
          <w:sz w:val="24"/>
          <w:highlight w:val="none"/>
          <w14:textFill>
            <w14:solidFill>
              <w14:schemeClr w14:val="tx1"/>
            </w14:solidFill>
          </w14:textFill>
        </w:rPr>
      </w:r>
      <w:r/>
    </w:p>
    <w:p>
      <w:pPr>
        <w:pStyle w:val="1037"/>
        <w:rPr>
          <w:rStyle w:val="991"/>
          <w:rFonts w:ascii="宋体" w:hAnsi="宋体" w:eastAsia="宋体"/>
          <w:b/>
          <w:bCs/>
          <w:smallCaps/>
          <w:color w:val="000000" w:themeColor="text1"/>
          <w:sz w:val="24"/>
          <w:szCs w:val="24"/>
          <w:highlight w:val="none"/>
          <w14:textFill>
            <w14:solidFill>
              <w14:schemeClr w14:val="tx1"/>
            </w14:solidFill>
          </w14:textFill>
        </w:rPr>
      </w:pPr>
      <w:r>
        <w:rPr>
          <w:rFonts w:ascii="宋体" w:hAnsi="宋体" w:eastAsia="宋体"/>
          <w:b/>
          <w:bCs/>
          <w:smallCaps/>
          <w:color w:val="000000" w:themeColor="text1"/>
          <w:sz w:val="24"/>
          <w:szCs w:val="24"/>
          <w:highlight w:val="none"/>
          <w14:textFill>
            <w14:solidFill>
              <w14:schemeClr w14:val="tx1"/>
            </w14:solidFill>
          </w14:textFill>
        </w:rPr>
      </w:r>
      <w:r/>
    </w:p>
    <w:p>
      <w:pPr>
        <w:pStyle w:val="1037"/>
        <w:rPr>
          <w:rStyle w:val="991"/>
          <w:rFonts w:ascii="宋体" w:hAnsi="宋体" w:eastAsia="宋体"/>
          <w:b/>
          <w:bCs/>
          <w:smallCaps/>
          <w:color w:val="000000" w:themeColor="text1"/>
          <w:sz w:val="24"/>
          <w:szCs w:val="24"/>
          <w:highlight w:val="none"/>
          <w14:textFill>
            <w14:solidFill>
              <w14:schemeClr w14:val="tx1"/>
            </w14:solidFill>
          </w14:textFill>
        </w:rPr>
      </w:pPr>
      <w:r>
        <w:rPr>
          <w:rFonts w:ascii="宋体" w:hAnsi="宋体" w:eastAsia="宋体"/>
          <w:b/>
          <w:bCs/>
          <w:smallCaps/>
          <w:color w:val="000000" w:themeColor="text1"/>
          <w:sz w:val="24"/>
          <w:szCs w:val="24"/>
          <w:highlight w:val="none"/>
          <w14:textFill>
            <w14:solidFill>
              <w14:schemeClr w14:val="tx1"/>
            </w14:solidFill>
          </w14:textFill>
        </w:rPr>
      </w:r>
      <w:r/>
    </w:p>
    <w:p>
      <w:pPr>
        <w:pStyle w:val="1037"/>
        <w:rPr>
          <w:rStyle w:val="991"/>
          <w:rFonts w:ascii="宋体" w:hAnsi="宋体" w:eastAsia="宋体"/>
          <w:b/>
          <w:bCs/>
          <w:smallCaps/>
          <w:color w:val="000000" w:themeColor="text1"/>
          <w:sz w:val="24"/>
          <w:szCs w:val="24"/>
          <w:highlight w:val="none"/>
          <w14:textFill>
            <w14:solidFill>
              <w14:schemeClr w14:val="tx1"/>
            </w14:solidFill>
          </w14:textFill>
        </w:rPr>
      </w:pPr>
      <w:r>
        <w:rPr>
          <w:rFonts w:ascii="宋体" w:hAnsi="宋体" w:eastAsia="宋体"/>
          <w:b/>
          <w:bCs/>
          <w:smallCaps/>
          <w:color w:val="000000" w:themeColor="text1"/>
          <w:sz w:val="24"/>
          <w:szCs w:val="24"/>
          <w:highlight w:val="none"/>
          <w14:textFill>
            <w14:solidFill>
              <w14:schemeClr w14:val="tx1"/>
            </w14:solidFill>
          </w14:textFill>
        </w:rPr>
      </w:r>
      <w:r/>
    </w:p>
    <w:p>
      <w:pPr>
        <w:pStyle w:val="1037"/>
        <w:rPr>
          <w:rStyle w:val="991"/>
          <w:rFonts w:ascii="宋体" w:hAnsi="宋体" w:eastAsia="宋体"/>
          <w:b/>
          <w:bCs/>
          <w:smallCaps/>
          <w:color w:val="000000" w:themeColor="text1"/>
          <w:sz w:val="24"/>
          <w:szCs w:val="24"/>
          <w:highlight w:val="none"/>
          <w14:textFill>
            <w14:solidFill>
              <w14:schemeClr w14:val="tx1"/>
            </w14:solidFill>
          </w14:textFill>
        </w:rPr>
      </w:pPr>
      <w:r>
        <w:rPr>
          <w:rFonts w:ascii="宋体" w:hAnsi="宋体" w:eastAsia="宋体"/>
          <w:b/>
          <w:bCs/>
          <w:smallCaps/>
          <w:color w:val="000000" w:themeColor="text1"/>
          <w:sz w:val="24"/>
          <w:szCs w:val="24"/>
          <w:highlight w:val="none"/>
          <w14:textFill>
            <w14:solidFill>
              <w14:schemeClr w14:val="tx1"/>
            </w14:solidFill>
          </w14:textFill>
        </w:rPr>
      </w:r>
      <w:r/>
    </w:p>
    <w:p>
      <w:pPr>
        <w:pStyle w:val="1037"/>
        <w:rPr>
          <w:rStyle w:val="991"/>
          <w:rFonts w:ascii="宋体" w:hAnsi="宋体" w:eastAsia="宋体"/>
          <w:b/>
          <w:bCs/>
          <w:smallCaps/>
          <w:color w:val="000000" w:themeColor="text1"/>
          <w:sz w:val="24"/>
          <w:szCs w:val="24"/>
          <w:highlight w:val="none"/>
          <w14:textFill>
            <w14:solidFill>
              <w14:schemeClr w14:val="tx1"/>
            </w14:solidFill>
          </w14:textFill>
        </w:rPr>
      </w:pPr>
      <w:r>
        <w:rPr>
          <w:rFonts w:ascii="宋体" w:hAnsi="宋体" w:eastAsia="宋体"/>
          <w:b/>
          <w:bCs/>
          <w:smallCaps/>
          <w:color w:val="000000" w:themeColor="text1"/>
          <w:sz w:val="24"/>
          <w:szCs w:val="24"/>
          <w:highlight w:val="none"/>
          <w14:textFill>
            <w14:solidFill>
              <w14:schemeClr w14:val="tx1"/>
            </w14:solidFill>
          </w14:textFill>
        </w:rPr>
      </w:r>
      <w:r/>
    </w:p>
    <w:p>
      <w:pPr>
        <w:pStyle w:val="1037"/>
        <w:rPr>
          <w:rStyle w:val="991"/>
          <w:rFonts w:ascii="宋体" w:hAnsi="宋体" w:eastAsia="宋体"/>
          <w:b/>
          <w:bCs/>
          <w:smallCaps/>
          <w:color w:val="000000" w:themeColor="text1"/>
          <w:sz w:val="24"/>
          <w:szCs w:val="24"/>
          <w:highlight w:val="none"/>
          <w14:textFill>
            <w14:solidFill>
              <w14:schemeClr w14:val="tx1"/>
            </w14:solidFill>
          </w14:textFill>
        </w:rPr>
      </w:pPr>
      <w:r>
        <w:rPr>
          <w:rFonts w:ascii="宋体" w:hAnsi="宋体" w:eastAsia="宋体"/>
          <w:b/>
          <w:bCs/>
          <w:smallCaps/>
          <w:color w:val="000000" w:themeColor="text1"/>
          <w:sz w:val="24"/>
          <w:szCs w:val="24"/>
          <w:highlight w:val="none"/>
          <w14:textFill>
            <w14:solidFill>
              <w14:schemeClr w14:val="tx1"/>
            </w14:solidFill>
          </w14:textFill>
        </w:rPr>
      </w:r>
      <w:r/>
    </w:p>
    <w:p>
      <w:pPr>
        <w:pStyle w:val="1037"/>
        <w:rPr>
          <w:rStyle w:val="991"/>
          <w:rFonts w:ascii="宋体" w:hAnsi="宋体" w:eastAsia="宋体"/>
          <w:b/>
          <w:bCs/>
          <w:smallCaps/>
          <w:color w:val="000000" w:themeColor="text1"/>
          <w:sz w:val="24"/>
          <w:szCs w:val="24"/>
          <w:highlight w:val="none"/>
          <w14:textFill>
            <w14:solidFill>
              <w14:schemeClr w14:val="tx1"/>
            </w14:solidFill>
          </w14:textFill>
        </w:rPr>
      </w:pPr>
      <w:r>
        <w:rPr>
          <w:rFonts w:ascii="宋体" w:hAnsi="宋体" w:eastAsia="宋体"/>
          <w:b/>
          <w:bCs/>
          <w:smallCaps/>
          <w:color w:val="000000" w:themeColor="text1"/>
          <w:sz w:val="24"/>
          <w:szCs w:val="24"/>
          <w:highlight w:val="none"/>
          <w14:textFill>
            <w14:solidFill>
              <w14:schemeClr w14:val="tx1"/>
            </w14:solidFill>
          </w14:textFill>
        </w:rPr>
      </w:r>
      <w:r/>
    </w:p>
    <w:p>
      <w:pPr>
        <w:pStyle w:val="1037"/>
        <w:rPr>
          <w:rStyle w:val="991"/>
          <w:rFonts w:ascii="宋体" w:hAnsi="宋体" w:eastAsia="宋体"/>
          <w:b/>
          <w:bCs/>
          <w:smallCaps/>
          <w:color w:val="000000" w:themeColor="text1"/>
          <w:sz w:val="24"/>
          <w:szCs w:val="24"/>
          <w:highlight w:val="none"/>
          <w14:textFill>
            <w14:solidFill>
              <w14:schemeClr w14:val="tx1"/>
            </w14:solidFill>
          </w14:textFill>
        </w:rPr>
      </w:pPr>
      <w:r>
        <w:rPr>
          <w:rFonts w:ascii="宋体" w:hAnsi="宋体" w:eastAsia="宋体"/>
          <w:b/>
          <w:bCs/>
          <w:smallCaps/>
          <w:color w:val="000000" w:themeColor="text1"/>
          <w:sz w:val="24"/>
          <w:szCs w:val="24"/>
          <w:highlight w:val="none"/>
          <w14:textFill>
            <w14:solidFill>
              <w14:schemeClr w14:val="tx1"/>
            </w14:solidFill>
          </w14:textFill>
        </w:rPr>
      </w:r>
      <w:r/>
    </w:p>
    <w:p>
      <w:pPr>
        <w:pStyle w:val="1037"/>
        <w:rPr>
          <w:rStyle w:val="991"/>
          <w:rFonts w:ascii="宋体" w:hAnsi="宋体" w:eastAsia="宋体"/>
          <w:b/>
          <w:bCs/>
          <w:smallCaps/>
          <w:color w:val="000000" w:themeColor="text1"/>
          <w:sz w:val="24"/>
          <w:szCs w:val="24"/>
          <w:highlight w:val="none"/>
          <w14:textFill>
            <w14:solidFill>
              <w14:schemeClr w14:val="tx1"/>
            </w14:solidFill>
          </w14:textFill>
        </w:rPr>
      </w:pPr>
      <w:r>
        <w:rPr>
          <w:rFonts w:ascii="宋体" w:hAnsi="宋体" w:eastAsia="宋体"/>
          <w:b/>
          <w:bCs/>
          <w:smallCaps/>
          <w:color w:val="000000" w:themeColor="text1"/>
          <w:sz w:val="24"/>
          <w:szCs w:val="24"/>
          <w:highlight w:val="none"/>
          <w14:textFill>
            <w14:solidFill>
              <w14:schemeClr w14:val="tx1"/>
            </w14:solidFill>
          </w14:textFill>
        </w:rPr>
      </w:r>
      <w:r/>
    </w:p>
    <w:p>
      <w:pPr>
        <w:pStyle w:val="1037"/>
        <w:rPr>
          <w:rStyle w:val="991"/>
          <w:rFonts w:ascii="宋体" w:hAnsi="宋体" w:eastAsia="宋体"/>
          <w:b/>
          <w:bCs/>
          <w:smallCaps/>
          <w:color w:val="000000" w:themeColor="text1"/>
          <w:sz w:val="24"/>
          <w:szCs w:val="24"/>
          <w:highlight w:val="none"/>
          <w14:textFill>
            <w14:solidFill>
              <w14:schemeClr w14:val="tx1"/>
            </w14:solidFill>
          </w14:textFill>
        </w:rPr>
      </w:pPr>
      <w:r>
        <w:rPr>
          <w:rFonts w:ascii="宋体" w:hAnsi="宋体" w:eastAsia="宋体"/>
          <w:b/>
          <w:bCs/>
          <w:smallCaps/>
          <w:color w:val="000000" w:themeColor="text1"/>
          <w:sz w:val="24"/>
          <w:szCs w:val="24"/>
          <w:highlight w:val="none"/>
          <w14:textFill>
            <w14:solidFill>
              <w14:schemeClr w14:val="tx1"/>
            </w14:solidFill>
          </w14:textFill>
        </w:rPr>
      </w:r>
      <w:r/>
    </w:p>
    <w:p>
      <w:pPr>
        <w:pStyle w:val="1037"/>
        <w:rPr>
          <w:rStyle w:val="991"/>
          <w:rFonts w:ascii="宋体" w:hAnsi="宋体" w:eastAsia="宋体"/>
          <w:b/>
          <w:bCs/>
          <w:smallCaps/>
          <w:color w:val="000000" w:themeColor="text1"/>
          <w:sz w:val="24"/>
          <w:szCs w:val="24"/>
          <w:highlight w:val="none"/>
          <w14:textFill>
            <w14:solidFill>
              <w14:schemeClr w14:val="tx1"/>
            </w14:solidFill>
          </w14:textFill>
        </w:rPr>
      </w:pPr>
      <w:r>
        <w:rPr>
          <w:rFonts w:ascii="宋体" w:hAnsi="宋体" w:eastAsia="宋体"/>
          <w:b/>
          <w:bCs/>
          <w:smallCaps/>
          <w:color w:val="000000" w:themeColor="text1"/>
          <w:sz w:val="24"/>
          <w:szCs w:val="24"/>
          <w:highlight w:val="none"/>
          <w14:textFill>
            <w14:solidFill>
              <w14:schemeClr w14:val="tx1"/>
            </w14:solidFill>
          </w14:textFill>
        </w:rPr>
      </w:r>
      <w:r/>
    </w:p>
    <w:p>
      <w:pPr>
        <w:pStyle w:val="1037"/>
        <w:rPr>
          <w:rStyle w:val="991"/>
          <w:rFonts w:ascii="宋体" w:hAnsi="宋体" w:eastAsia="宋体"/>
          <w:b/>
          <w:bCs/>
          <w:smallCaps/>
          <w:color w:val="000000" w:themeColor="text1"/>
          <w:sz w:val="24"/>
          <w:szCs w:val="24"/>
          <w:highlight w:val="none"/>
          <w14:textFill>
            <w14:solidFill>
              <w14:schemeClr w14:val="tx1"/>
            </w14:solidFill>
          </w14:textFill>
        </w:rPr>
      </w:pPr>
      <w:r>
        <w:rPr>
          <w:rFonts w:ascii="宋体" w:hAnsi="宋体" w:eastAsia="宋体"/>
          <w:b/>
          <w:bCs/>
          <w:smallCaps/>
          <w:color w:val="000000" w:themeColor="text1"/>
          <w:sz w:val="24"/>
          <w:szCs w:val="24"/>
          <w:highlight w:val="none"/>
          <w14:textFill>
            <w14:solidFill>
              <w14:schemeClr w14:val="tx1"/>
            </w14:solidFill>
          </w14:textFill>
        </w:rPr>
      </w:r>
      <w:r/>
    </w:p>
    <w:p>
      <w:pPr>
        <w:pStyle w:val="1037"/>
        <w:rPr>
          <w:rStyle w:val="991"/>
          <w:rFonts w:ascii="宋体" w:hAnsi="宋体" w:eastAsia="宋体"/>
          <w:b/>
          <w:bCs/>
          <w:smallCaps/>
          <w:color w:val="000000" w:themeColor="text1"/>
          <w:sz w:val="24"/>
          <w:szCs w:val="24"/>
          <w:highlight w:val="none"/>
          <w14:textFill>
            <w14:solidFill>
              <w14:schemeClr w14:val="tx1"/>
            </w14:solidFill>
          </w14:textFill>
        </w:rPr>
      </w:pPr>
      <w:r>
        <w:rPr>
          <w:rFonts w:ascii="宋体" w:hAnsi="宋体" w:eastAsia="宋体"/>
          <w:b/>
          <w:bCs/>
          <w:smallCaps/>
          <w:color w:val="000000" w:themeColor="text1"/>
          <w:sz w:val="24"/>
          <w:szCs w:val="24"/>
          <w:highlight w:val="none"/>
          <w14:textFill>
            <w14:solidFill>
              <w14:schemeClr w14:val="tx1"/>
            </w14:solidFill>
          </w14:textFill>
        </w:rPr>
      </w:r>
      <w:r/>
    </w:p>
    <w:p>
      <w:pPr>
        <w:pStyle w:val="1037"/>
        <w:rPr>
          <w:rStyle w:val="991"/>
          <w:rFonts w:ascii="宋体" w:hAnsi="宋体" w:eastAsia="宋体"/>
          <w:b/>
          <w:bCs/>
          <w:smallCaps/>
          <w:color w:val="000000" w:themeColor="text1"/>
          <w:sz w:val="24"/>
          <w:szCs w:val="24"/>
          <w:highlight w:val="none"/>
          <w14:textFill>
            <w14:solidFill>
              <w14:schemeClr w14:val="tx1"/>
            </w14:solidFill>
          </w14:textFill>
        </w:rPr>
      </w:pPr>
      <w:r>
        <w:rPr>
          <w:rFonts w:ascii="宋体" w:hAnsi="宋体" w:eastAsia="宋体"/>
          <w:b/>
          <w:bCs/>
          <w:smallCaps/>
          <w:color w:val="000000" w:themeColor="text1"/>
          <w:sz w:val="24"/>
          <w:szCs w:val="24"/>
          <w:highlight w:val="none"/>
          <w14:textFill>
            <w14:solidFill>
              <w14:schemeClr w14:val="tx1"/>
            </w14:solidFill>
          </w14:textFill>
        </w:rPr>
      </w:r>
      <w:r/>
    </w:p>
    <w:p>
      <w:pPr>
        <w:pStyle w:val="1037"/>
        <w:rPr>
          <w:rStyle w:val="991"/>
          <w:rFonts w:ascii="宋体" w:hAnsi="宋体" w:eastAsia="宋体"/>
          <w:b/>
          <w:bCs/>
          <w:smallCaps/>
          <w:color w:val="000000" w:themeColor="text1"/>
          <w:sz w:val="24"/>
          <w:szCs w:val="24"/>
          <w:highlight w:val="none"/>
          <w14:textFill>
            <w14:solidFill>
              <w14:schemeClr w14:val="tx1"/>
            </w14:solidFill>
          </w14:textFill>
        </w:rPr>
      </w:pPr>
      <w:r>
        <w:rPr>
          <w:rFonts w:ascii="宋体" w:hAnsi="宋体" w:eastAsia="宋体"/>
          <w:b/>
          <w:bCs/>
          <w:smallCaps/>
          <w:color w:val="000000" w:themeColor="text1"/>
          <w:sz w:val="24"/>
          <w:szCs w:val="24"/>
          <w:highlight w:val="none"/>
          <w14:textFill>
            <w14:solidFill>
              <w14:schemeClr w14:val="tx1"/>
            </w14:solidFill>
          </w14:textFill>
        </w:rPr>
      </w:r>
      <w:r/>
    </w:p>
    <w:p>
      <w:pPr>
        <w:pStyle w:val="1037"/>
        <w:rPr>
          <w:rStyle w:val="991"/>
          <w:rFonts w:ascii="宋体" w:hAnsi="宋体" w:eastAsia="宋体"/>
          <w:b/>
          <w:bCs/>
          <w:smallCaps/>
          <w:color w:val="000000" w:themeColor="text1"/>
          <w:sz w:val="24"/>
          <w:szCs w:val="24"/>
          <w:highlight w:val="none"/>
          <w14:textFill>
            <w14:solidFill>
              <w14:schemeClr w14:val="tx1"/>
            </w14:solidFill>
          </w14:textFill>
        </w:rPr>
      </w:pPr>
      <w:r>
        <w:rPr>
          <w:rFonts w:ascii="宋体" w:hAnsi="宋体" w:eastAsia="宋体"/>
          <w:b/>
          <w:bCs/>
          <w:smallCaps/>
          <w:color w:val="000000" w:themeColor="text1"/>
          <w:sz w:val="24"/>
          <w:szCs w:val="24"/>
          <w:highlight w:val="none"/>
          <w14:textFill>
            <w14:solidFill>
              <w14:schemeClr w14:val="tx1"/>
            </w14:solidFill>
          </w14:textFill>
        </w:rPr>
      </w:r>
      <w:r/>
    </w:p>
    <w:p>
      <w:pPr>
        <w:pStyle w:val="1037"/>
        <w:rPr>
          <w:rStyle w:val="991"/>
          <w:rFonts w:ascii="宋体" w:hAnsi="宋体" w:eastAsia="宋体"/>
          <w:b/>
          <w:bCs/>
          <w:smallCaps/>
          <w:color w:val="000000" w:themeColor="text1"/>
          <w:sz w:val="24"/>
          <w:szCs w:val="24"/>
          <w:highlight w:val="none"/>
          <w14:textFill>
            <w14:solidFill>
              <w14:schemeClr w14:val="tx1"/>
            </w14:solidFill>
          </w14:textFill>
        </w:rPr>
      </w:pPr>
      <w:r>
        <w:rPr>
          <w:rFonts w:ascii="宋体" w:hAnsi="宋体" w:eastAsia="宋体"/>
          <w:b/>
          <w:bCs/>
          <w:smallCaps/>
          <w:color w:val="000000" w:themeColor="text1"/>
          <w:sz w:val="24"/>
          <w:szCs w:val="24"/>
          <w:highlight w:val="none"/>
          <w14:textFill>
            <w14:solidFill>
              <w14:schemeClr w14:val="tx1"/>
            </w14:solidFill>
          </w14:textFill>
        </w:rPr>
      </w:r>
      <w:r/>
    </w:p>
    <w:p>
      <w:pPr>
        <w:numPr>
          <w:ilvl w:val="0"/>
          <w:numId w:val="2"/>
        </w:numPr>
        <w:jc w:val="center"/>
        <w:spacing w:line="360" w:lineRule="auto"/>
        <w:rPr>
          <w:rFonts w:hint="eastAsia" w:ascii="黑体" w:eastAsia="黑体"/>
          <w:bCs/>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t xml:space="preserve">投标邀请函</w:t>
      </w:r>
      <w:r/>
    </w:p>
    <w:p>
      <w:pPr>
        <w:pStyle w:val="98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2" w:firstLine="36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江苏欣希联项目管理有限公司受</w:t>
      </w:r>
      <w:r>
        <w:rPr>
          <w:rFonts w:hint="eastAsia" w:ascii="Times New Roman" w:hAnsi="Times New Roman" w:eastAsia="宋体"/>
          <w:bCs/>
          <w:color w:val="000000" w:themeColor="text1"/>
          <w:sz w:val="24"/>
          <w:szCs w:val="24"/>
          <w:highlight w:val="none"/>
          <w:lang w:eastAsia="zh-CN"/>
          <w14:textFill>
            <w14:solidFill>
              <w14:schemeClr w14:val="tx1"/>
            </w14:solidFill>
          </w14:textFill>
        </w:rPr>
        <w:t xml:space="preserve">无锡市锡山区人民政府安镇街道办事处</w:t>
      </w:r>
      <w:r>
        <w:rPr>
          <w:rFonts w:hint="eastAsia" w:ascii="宋体" w:hAnsi="宋体" w:eastAsia="宋体" w:cs="宋体"/>
          <w:bCs/>
          <w:color w:val="000000" w:themeColor="text1"/>
          <w:sz w:val="24"/>
          <w:szCs w:val="24"/>
          <w:highlight w:val="none"/>
          <w14:textFill>
            <w14:solidFill>
              <w14:schemeClr w14:val="tx1"/>
            </w14:solidFill>
          </w14:textFill>
        </w:rPr>
        <w:t xml:space="preserve">委托，对</w:t>
      </w:r>
      <w:r>
        <w:rPr>
          <w:rFonts w:hint="eastAsia" w:ascii="Times New Roman" w:hAnsi="Times New Roman" w:eastAsia="宋体"/>
          <w:bCs/>
          <w:color w:val="000000" w:themeColor="text1"/>
          <w:sz w:val="24"/>
          <w:szCs w:val="24"/>
          <w:highlight w:val="none"/>
          <w:lang w:eastAsia="zh-CN"/>
          <w14:textFill>
            <w14:solidFill>
              <w14:schemeClr w14:val="tx1"/>
            </w14:solidFill>
          </w14:textFill>
        </w:rPr>
        <w:t xml:space="preserve">安镇便民服务中心（农贸市场）周边秩序管理项目</w:t>
      </w:r>
      <w:r>
        <w:rPr>
          <w:rFonts w:hint="eastAsia" w:ascii="宋体" w:hAnsi="宋体" w:eastAsia="宋体" w:cs="宋体"/>
          <w:bCs/>
          <w:color w:val="000000" w:themeColor="text1"/>
          <w:sz w:val="24"/>
          <w:szCs w:val="24"/>
          <w:highlight w:val="none"/>
          <w14:textFill>
            <w14:solidFill>
              <w14:schemeClr w14:val="tx1"/>
            </w14:solidFill>
          </w14:textFill>
        </w:rPr>
        <w:t xml:space="preserve">进行公开招标采购，欢迎符合相关条件的投标供应商参加投标并提请注意下列相关事项：</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（一）招标项目信息</w:t>
      </w:r>
      <w:r/>
    </w:p>
    <w:p>
      <w:pPr>
        <w:ind w:left="1919" w:hanging="1440"/>
        <w:jc w:val="left"/>
        <w:spacing w:line="360" w:lineRule="auto"/>
        <w:shd w:val="clear" w:color="auto" w:fill="ffffff"/>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1.项目名称：</w:t>
      </w:r>
      <w:r>
        <w:rPr>
          <w:rFonts w:hint="eastAsia" w:ascii="Times New Roman" w:hAnsi="Times New Roman" w:eastAsia="宋体"/>
          <w:bCs/>
          <w:color w:val="000000" w:themeColor="text1"/>
          <w:sz w:val="24"/>
          <w:szCs w:val="24"/>
          <w:highlight w:val="none"/>
          <w:lang w:eastAsia="zh-CN"/>
          <w14:textFill>
            <w14:solidFill>
              <w14:schemeClr w14:val="tx1"/>
            </w14:solidFill>
          </w14:textFill>
        </w:rPr>
        <w:t xml:space="preserve">安镇便民服务中心（农贸市场）周边秩序管理项目</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2.项目编号：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JSZC-320205-JXXL-G2025-0048</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3.项目预算：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185</w:t>
      </w:r>
      <w:r>
        <w:rPr>
          <w:rFonts w:hint="eastAsia" w:ascii="宋体" w:hAnsi="宋体" w:eastAsia="宋体" w:cs="宋体"/>
          <w:color w:val="000000" w:themeColor="text1"/>
          <w:sz w:val="24"/>
          <w:szCs w:val="24"/>
          <w:highlight w:val="none"/>
          <w14:textFill>
            <w14:solidFill>
              <w14:schemeClr w14:val="tx1"/>
            </w14:solidFill>
          </w14:textFill>
        </w:rPr>
        <w:t xml:space="preserve">万元，投标最高限价为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185</w:t>
      </w:r>
      <w:r>
        <w:rPr>
          <w:rFonts w:hint="eastAsia" w:ascii="宋体" w:hAnsi="宋体" w:eastAsia="宋体" w:cs="宋体"/>
          <w:color w:val="000000" w:themeColor="text1"/>
          <w:sz w:val="24"/>
          <w:szCs w:val="24"/>
          <w:highlight w:val="none"/>
          <w14:textFill>
            <w14:solidFill>
              <w14:schemeClr w14:val="tx1"/>
            </w14:solidFill>
          </w14:textFill>
        </w:rPr>
        <w:t xml:space="preserve">万元，</w:t>
      </w:r>
      <w:r>
        <w:rPr>
          <w:rFonts w:hint="eastAsia" w:ascii="宋体" w:hAnsi="宋体" w:eastAsia="宋体" w:cs="宋体"/>
          <w:bCs/>
          <w:color w:val="000000" w:themeColor="text1"/>
          <w:sz w:val="24"/>
          <w:szCs w:val="24"/>
          <w:highlight w:val="none"/>
          <w14:textFill>
            <w14:solidFill>
              <w14:schemeClr w14:val="tx1"/>
            </w14:solidFill>
          </w14:textFill>
        </w:rPr>
        <w:t xml:space="preserve">投标报价不得超过最高限价，否则作无效投标文件处理。</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4.合同履约期限：</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年，具体以合同签订时间为准。</w:t>
      </w:r>
      <w:r/>
    </w:p>
    <w:p>
      <w:pPr>
        <w:ind w:firstLine="480"/>
        <w:spacing w:line="360" w:lineRule="auto"/>
        <w:rPr>
          <w:rFonts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5.采购方式：公开招标</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6.采购人：</w:t>
      </w:r>
      <w:r>
        <w:rPr>
          <w:rFonts w:hint="eastAsia" w:ascii="Times New Roman" w:hAnsi="Times New Roman" w:eastAsia="宋体"/>
          <w:bCs/>
          <w:color w:val="000000" w:themeColor="text1"/>
          <w:sz w:val="24"/>
          <w:szCs w:val="24"/>
          <w:highlight w:val="none"/>
          <w:lang w:eastAsia="zh-CN"/>
          <w14:textFill>
            <w14:solidFill>
              <w14:schemeClr w14:val="tx1"/>
            </w14:solidFill>
          </w14:textFill>
        </w:rPr>
        <w:t xml:space="preserve">无锡市锡山区人民政府安镇街道办事处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7.本项目标的所属行业：</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租赁和商务服务业</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Times New Roman" w:hAnsi="Times New Roman" w:eastAsia="宋体"/>
          <w:bCs/>
          <w:color w:val="000000" w:themeColor="text1"/>
          <w:sz w:val="24"/>
          <w:szCs w:val="24"/>
          <w:highlight w:val="none"/>
          <w14:textFill>
            <w14:solidFill>
              <w14:schemeClr w14:val="tx1"/>
            </w14:solidFill>
          </w14:textFill>
        </w:rPr>
        <w:t xml:space="preserve">根据《中小企业划型标准规定》工信部联企业〔2011〕300号规定，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w:t>
      </w:r>
      <w:r>
        <w:rPr>
          <w:rFonts w:hint="eastAsia" w:ascii="宋体" w:hAnsi="宋体" w:eastAsia="宋体" w:cs="宋体"/>
          <w:bCs/>
          <w:color w:val="000000" w:themeColor="text1"/>
          <w:sz w:val="24"/>
          <w:szCs w:val="24"/>
          <w:highlight w:val="none"/>
          <w14:textFill>
            <w14:solidFill>
              <w14:schemeClr w14:val="tx1"/>
            </w14:solidFill>
          </w14:textFill>
        </w:rPr>
        <w:t xml:space="preserve">本项目是否专门面向中小企业：是</w:t>
      </w:r>
      <w:r/>
    </w:p>
    <w:p>
      <w:pPr>
        <w:ind w:firstLine="480"/>
        <w:jc w:val="left"/>
        <w:spacing w:line="360" w:lineRule="auto"/>
        <w:shd w:val="clear" w:color="auto" w:fill="ffffff"/>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9.本项目</w:t>
      </w:r>
      <w:r>
        <w:rPr>
          <w:rFonts w:hint="eastAsia" w:ascii="宋体" w:hAnsi="宋体" w:eastAsia="宋体" w:cs="宋体"/>
          <w:b/>
          <w:color w:val="000000" w:themeColor="text1"/>
          <w:sz w:val="24"/>
          <w:szCs w:val="24"/>
          <w:highlight w:val="none"/>
          <w14:textFill>
            <w14:solidFill>
              <w14:schemeClr w14:val="tx1"/>
            </w14:solidFill>
          </w14:textFill>
        </w:rPr>
        <w:t xml:space="preserve">不接受</w:t>
      </w:r>
      <w:r>
        <w:rPr>
          <w:rFonts w:hint="eastAsia" w:ascii="宋体" w:hAnsi="宋体" w:eastAsia="宋体" w:cs="宋体"/>
          <w:bCs/>
          <w:color w:val="000000" w:themeColor="text1"/>
          <w:sz w:val="24"/>
          <w:szCs w:val="24"/>
          <w:highlight w:val="none"/>
          <w14:textFill>
            <w14:solidFill>
              <w14:schemeClr w14:val="tx1"/>
            </w14:solidFill>
          </w14:textFill>
        </w:rPr>
        <w:t xml:space="preserve">联合体投标。</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（二）投标供应商资格要求</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 满足《中华人民共和国政府采购法》第二十二条规定；</w:t>
      </w:r>
      <w:r/>
    </w:p>
    <w:p>
      <w:pPr>
        <w:ind w:firstLine="480"/>
        <w:jc w:val="left"/>
        <w:spacing w:line="360" w:lineRule="auto"/>
        <w:shd w:val="clear" w:color="auto" w:fill="ffffff"/>
        <w:widowControl/>
        <w:rPr>
          <w:rFonts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2.未被“信用中国”网站（</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"http://www.creditchina.gov.cn"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）列入失信被执行人、重大税收违法案件当事人名单、政府采购严重违法失信行为记录名单；</w:t>
      </w:r>
      <w:r/>
    </w:p>
    <w:p>
      <w:pPr>
        <w:ind w:firstLine="480"/>
        <w:jc w:val="left"/>
        <w:spacing w:line="360" w:lineRule="auto"/>
        <w:shd w:val="clear" w:color="auto" w:fill="ffffff"/>
        <w:widowControl/>
        <w:rPr>
          <w:rFonts w:hint="eastAsia"/>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3.落实政府采购政策需满足的资格要求：投标供应商应为中小微企业或残疾人福利性企业或监狱企业。</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本项目的特定资格要求：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无</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（三）投标供应商主体信息库注册</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1.请有意参加本项目投标的投标供应商按以下流程进行操作：</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（1）访问“</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江苏政府采购网</w:t>
      </w:r>
      <w:r>
        <w:rPr>
          <w:rFonts w:hint="eastAsia" w:ascii="宋体" w:hAnsi="宋体" w:eastAsia="宋体" w:cs="宋体"/>
          <w:bCs/>
          <w:color w:val="000000" w:themeColor="text1"/>
          <w:sz w:val="24"/>
          <w:szCs w:val="24"/>
          <w:highlight w:val="none"/>
          <w14:textFill>
            <w14:solidFill>
              <w14:schemeClr w14:val="tx1"/>
            </w14:solidFill>
          </w14:textFill>
        </w:rPr>
        <w:t xml:space="preserve">”点击“江苏省政府采购（苏采云）平台”—“用户注册”按钮进入注册界面，也可以直接通过http://jszfcg.jsczt.cn/jszc/login？进入注册界面。</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（2）办理并领取CA和电子签章（办理地址：</w:t>
      </w:r>
      <w:r>
        <w:rPr>
          <w:rFonts w:ascii="宋体" w:hAnsi="宋体" w:eastAsia="宋体" w:cs="宋体"/>
          <w:color w:val="000000" w:themeColor="text1"/>
          <w:sz w:val="24"/>
          <w:highlight w:val="none"/>
          <w14:textFill>
            <w14:solidFill>
              <w14:schemeClr w14:val="tx1"/>
            </w14:solidFill>
          </w14:textFill>
        </w:rPr>
        <w:t xml:space="preserve">无锡市观山路市民中心12号楼2楼公共资源交易大厅9号10号窗口</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（3）“苏采云”系统投标供应商操作手册链接：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（4）CA驱动下载链接（政务CA方正签章控件驱动）：</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技术服务QQ：3071474382（服务时间：工作日9:00-17:00）</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olor w:val="000000" w:themeColor="text1"/>
          <w:sz w:val="24"/>
          <w:szCs w:val="24"/>
          <w:highlight w:val="none"/>
          <w14:textFill>
            <w14:solidFill>
              <w14:schemeClr w14:val="tx1"/>
            </w14:solidFill>
          </w14:textFill>
        </w:rPr>
        <w:t xml:space="preserve">完成注册的投标供应商方可绑定CA，并使用CA登录苏采云平台，参与项目，上传投标文件，进行投标。</w:t>
      </w:r>
      <w:r/>
    </w:p>
    <w:p>
      <w:pPr>
        <w:ind w:firstLine="480"/>
        <w:jc w:val="left"/>
        <w:spacing w:line="360" w:lineRule="auto"/>
        <w:shd w:val="clear" w:color="auto" w:fill="ffffff"/>
        <w:widowControl/>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3.如投标供应商未按上述要求操作，由此所产生的损失及风险由投标供应商自行承担。</w:t>
      </w:r>
      <w:r/>
    </w:p>
    <w:p>
      <w:pPr>
        <w:ind w:firstLine="482"/>
        <w:jc w:val="left"/>
        <w:spacing w:line="360" w:lineRule="auto"/>
        <w:shd w:val="clear" w:color="auto" w:fill="ffffff"/>
        <w:widowControl/>
        <w:rPr>
          <w:rFonts w:hint="eastAsia" w:ascii="宋体" w:hAnsi="宋体" w:eastAsia="宋体"/>
          <w:color w:val="000000" w:themeColor="text1"/>
          <w:sz w:val="24"/>
          <w:szCs w:val="24"/>
          <w:highlight w:val="none"/>
          <w14:textFill>
            <w14:solidFill>
              <w14:schemeClr w14:val="tx1"/>
            </w14:solidFill>
          </w14:textFill>
        </w:rPr>
      </w:pPr>
      <w:r/>
      <w:bookmarkStart w:id="0" w:name="_Toc112006902"/>
      <w:r>
        <w:rPr>
          <w:rFonts w:hint="eastAsia" w:ascii="宋体" w:hAnsi="宋体" w:eastAsia="宋体"/>
          <w:b/>
          <w:bCs/>
          <w:color w:val="000000" w:themeColor="text1"/>
          <w:sz w:val="24"/>
          <w:szCs w:val="24"/>
          <w:highlight w:val="none"/>
          <w14:textFill>
            <w14:solidFill>
              <w14:schemeClr w14:val="tx1"/>
            </w14:solidFill>
          </w14:textFill>
        </w:rPr>
        <w:t xml:space="preserve">（四）获取采购文件</w:t>
      </w:r>
      <w:bookmarkEnd w:id="0"/>
      <w:r/>
      <w:r/>
    </w:p>
    <w:p>
      <w:pPr>
        <w:ind w:firstLine="480"/>
        <w:jc w:val="left"/>
        <w:spacing w:line="360" w:lineRule="auto"/>
        <w:shd w:val="clear" w:color="auto" w:fill="ffffff"/>
        <w:widowControl/>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潜在投标供应商如确定投标，必须在苏采云平台</w:t>
      </w:r>
      <w:r>
        <w:rPr>
          <w:rFonts w:hint="eastAsia" w:ascii="宋体" w:hAnsi="宋体" w:eastAsia="宋体" w:cs="宋体"/>
          <w:bCs/>
          <w:color w:val="000000" w:themeColor="text1"/>
          <w:sz w:val="24"/>
          <w:szCs w:val="24"/>
          <w:highlight w:val="none"/>
          <w14:textFill>
            <w14:solidFill>
              <w14:schemeClr w14:val="tx1"/>
            </w14:solidFill>
          </w14:textFill>
        </w:rPr>
        <w:t xml:space="preserve">（http://jszfcg.jsczt.cn/jszc/login?</w:t>
      </w:r>
      <w:r>
        <w:rPr>
          <w:rFonts w:hint="eastAsia" w:ascii="宋体" w:hAnsi="宋体" w:eastAsia="宋体"/>
          <w:color w:val="000000" w:themeColor="text1"/>
          <w:sz w:val="24"/>
          <w:szCs w:val="24"/>
          <w:highlight w:val="none"/>
          <w14:textFill>
            <w14:solidFill>
              <w14:schemeClr w14:val="tx1"/>
            </w14:solidFill>
          </w14:textFill>
        </w:rPr>
        <w:t xml:space="preserve">）中免费下载公开招标文件“项目参与”——“采购项目”找到需要获取采购文件的项目，点击“我要参与”——“参与投标”——“下载文件”</w:t>
      </w:r>
      <w:r>
        <w:rPr>
          <w:rFonts w:ascii="宋体" w:hAnsi="宋体" w:eastAsia="宋体" w:cs="宋体"/>
          <w:color w:val="000000" w:themeColor="text1"/>
          <w:sz w:val="24"/>
          <w:highlight w:val="none"/>
          <w14:textFill>
            <w14:solidFill>
              <w14:schemeClr w14:val="tx1"/>
            </w14:solidFill>
          </w14:textFill>
        </w:rPr>
        <w:t xml:space="preserve">，完成项目参与，将苏采云平台中下载的采购文件（后缀名为“.kedt”）导入到“政府采购客户端”，离线按要求编制并加密</w:t>
      </w:r>
      <w:r>
        <w:rPr>
          <w:rFonts w:hint="eastAsia" w:ascii="宋体" w:hAnsi="宋体" w:eastAsia="宋体" w:cs="宋体"/>
          <w:color w:val="000000" w:themeColor="text1"/>
          <w:sz w:val="24"/>
          <w:highlight w:val="none"/>
          <w14:textFill>
            <w14:solidFill>
              <w14:schemeClr w14:val="tx1"/>
            </w14:solidFill>
          </w14:textFill>
        </w:rPr>
        <w:t xml:space="preserve">投标文件</w:t>
      </w:r>
      <w:r>
        <w:rPr>
          <w:rFonts w:ascii="宋体" w:hAnsi="宋体" w:eastAsia="宋体" w:cs="宋体"/>
          <w:color w:val="000000" w:themeColor="text1"/>
          <w:sz w:val="24"/>
          <w:highlight w:val="none"/>
          <w14:textFill>
            <w14:solidFill>
              <w14:schemeClr w14:val="tx1"/>
            </w14:solidFill>
          </w14:textFill>
        </w:rPr>
        <w:t xml:space="preserve">（使用“CA数字证书”），导出加密的</w:t>
      </w:r>
      <w:r>
        <w:rPr>
          <w:rFonts w:hint="eastAsia" w:ascii="宋体" w:hAnsi="宋体" w:eastAsia="宋体" w:cs="宋体"/>
          <w:color w:val="000000" w:themeColor="text1"/>
          <w:sz w:val="24"/>
          <w:highlight w:val="none"/>
          <w14:textFill>
            <w14:solidFill>
              <w14:schemeClr w14:val="tx1"/>
            </w14:solidFill>
          </w14:textFill>
        </w:rPr>
        <w:t xml:space="preserve">投标文件</w:t>
      </w:r>
      <w:r>
        <w:rPr>
          <w:rFonts w:ascii="宋体" w:hAnsi="宋体" w:eastAsia="宋体" w:cs="宋体"/>
          <w:color w:val="000000" w:themeColor="text1"/>
          <w:sz w:val="24"/>
          <w:highlight w:val="none"/>
          <w14:textFill>
            <w14:solidFill>
              <w14:schemeClr w14:val="tx1"/>
            </w14:solidFill>
          </w14:textFill>
        </w:rPr>
        <w:t xml:space="preserve">（后缀名为zip，不得超过150M）并在苏采云平台上传该加密的</w:t>
      </w:r>
      <w:r>
        <w:rPr>
          <w:rFonts w:hint="eastAsia" w:ascii="宋体" w:hAnsi="宋体" w:eastAsia="宋体" w:cs="宋体"/>
          <w:color w:val="000000" w:themeColor="text1"/>
          <w:sz w:val="24"/>
          <w:highlight w:val="none"/>
          <w14:textFill>
            <w14:solidFill>
              <w14:schemeClr w14:val="tx1"/>
            </w14:solidFill>
          </w14:textFill>
        </w:rPr>
        <w:t xml:space="preserve">投标文件</w:t>
      </w:r>
      <w:r>
        <w:rPr>
          <w:rFonts w:ascii="宋体" w:hAnsi="宋体" w:eastAsia="宋体" w:cs="宋体"/>
          <w:color w:val="000000" w:themeColor="text1"/>
          <w:sz w:val="24"/>
          <w:highlight w:val="none"/>
          <w14:textFill>
            <w14:solidFill>
              <w14:schemeClr w14:val="tx1"/>
            </w14:solidFill>
          </w14:textFill>
        </w:rPr>
        <w:t xml:space="preserve">，对采购文件各项内容做出实质性响应，否则其</w:t>
      </w:r>
      <w:r>
        <w:rPr>
          <w:rFonts w:hint="eastAsia" w:ascii="宋体" w:hAnsi="宋体" w:eastAsia="宋体" w:cs="宋体"/>
          <w:color w:val="000000" w:themeColor="text1"/>
          <w:sz w:val="24"/>
          <w:highlight w:val="none"/>
          <w14:textFill>
            <w14:solidFill>
              <w14:schemeClr w14:val="tx1"/>
            </w14:solidFill>
          </w14:textFill>
        </w:rPr>
        <w:t xml:space="preserve">投标文件</w:t>
      </w:r>
      <w:r>
        <w:rPr>
          <w:rFonts w:ascii="宋体" w:hAnsi="宋体" w:eastAsia="宋体" w:cs="宋体"/>
          <w:color w:val="000000" w:themeColor="text1"/>
          <w:sz w:val="24"/>
          <w:highlight w:val="none"/>
          <w14:textFill>
            <w14:solidFill>
              <w14:schemeClr w14:val="tx1"/>
            </w14:solidFill>
          </w14:textFill>
        </w:rPr>
        <w:t xml:space="preserve">无效。</w:t>
      </w:r>
      <w:r/>
    </w:p>
    <w:p>
      <w:pPr>
        <w:ind w:firstLine="482"/>
        <w:jc w:val="left"/>
        <w:spacing w:line="360" w:lineRule="auto"/>
        <w:shd w:val="clear" w:color="auto" w:fill="ffffff"/>
        <w:widowControl/>
        <w:rPr>
          <w:rFonts w:hint="eastAsia" w:ascii="宋体" w:hAnsi="宋体" w:eastAsia="宋体"/>
          <w:b/>
          <w:bCs/>
          <w:color w:val="000000" w:themeColor="text1"/>
          <w:sz w:val="24"/>
          <w:szCs w:val="24"/>
          <w:highlight w:val="none"/>
          <w14:textFill>
            <w14:solidFill>
              <w14:schemeClr w14:val="tx1"/>
            </w14:solidFill>
          </w14:textFill>
        </w:rPr>
      </w:pPr>
      <w:r/>
      <w:bookmarkStart w:id="1" w:name="_Toc112006903"/>
      <w:r>
        <w:rPr>
          <w:rFonts w:hint="eastAsia" w:ascii="宋体" w:hAnsi="宋体" w:eastAsia="宋体"/>
          <w:b/>
          <w:bCs/>
          <w:color w:val="000000" w:themeColor="text1"/>
          <w:sz w:val="24"/>
          <w:szCs w:val="24"/>
          <w:highlight w:val="none"/>
          <w14:textFill>
            <w14:solidFill>
              <w14:schemeClr w14:val="tx1"/>
            </w14:solidFill>
          </w14:textFill>
        </w:rPr>
        <w:t xml:space="preserve">（五）公开答疑时间、地点</w:t>
      </w:r>
      <w:bookmarkEnd w:id="1"/>
      <w:r/>
      <w:r/>
    </w:p>
    <w:p>
      <w:pPr>
        <w:ind w:firstLine="480"/>
        <w:jc w:val="left"/>
        <w:spacing w:line="360" w:lineRule="auto"/>
        <w:shd w:val="clear" w:color="auto" w:fill="ffffff"/>
        <w:widowControl/>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fldChar w:fldCharType="begin"/>
      </w:r>
      <w:r>
        <w:rPr>
          <w:rFonts w:hint="eastAsia" w:ascii="宋体" w:hAnsi="宋体" w:eastAsia="宋体"/>
          <w:color w:val="000000" w:themeColor="text1"/>
          <w:sz w:val="24"/>
          <w:szCs w:val="24"/>
          <w:highlight w:val="none"/>
          <w14:textFill>
            <w14:solidFill>
              <w14:schemeClr w14:val="tx1"/>
            </w14:solidFill>
          </w14:textFill>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XSZFCG(G)202300" </w:instrText>
      </w:r>
      <w:r>
        <w:rPr>
          <w:rFonts w:hint="eastAsia" w:ascii="宋体" w:hAnsi="宋体" w:eastAsia="宋体"/>
          <w:color w:val="000000" w:themeColor="text1"/>
          <w:sz w:val="24"/>
          <w:szCs w:val="24"/>
          <w:highlight w:val="none"/>
          <w14:textFill>
            <w14:solidFill>
              <w14:schemeClr w14:val="tx1"/>
            </w14:solidFill>
          </w14:textFill>
        </w:rPr>
        <w:fldChar w:fldCharType="separate"/>
      </w:r>
      <w:r>
        <w:rPr>
          <w:rFonts w:hint="eastAsia" w:ascii="宋体" w:hAnsi="宋体" w:eastAsia="宋体"/>
          <w:color w:val="000000" w:themeColor="text1"/>
          <w:sz w:val="24"/>
          <w:szCs w:val="24"/>
          <w:highlight w:val="none"/>
          <w14:textFill>
            <w14:solidFill>
              <w14:schemeClr w14:val="tx1"/>
            </w14:solidFill>
          </w14:textFill>
        </w:rPr>
        <w:t xml:space="preserve">采购人、江苏欣希联项目管理有限公司将以电话咨询、邮箱（574778108@qq.com）等方式开展线上不见面答疑服务。截止至</w:t>
      </w:r>
      <w:r>
        <w:rPr>
          <w:rFonts w:hint="eastAsia" w:ascii="宋体" w:hAnsi="宋体" w:eastAsia="宋体"/>
          <w:color w:val="000000" w:themeColor="text1"/>
          <w:sz w:val="24"/>
          <w:szCs w:val="24"/>
          <w:highlight w:val="none"/>
          <w14:textFill>
            <w14:solidFill>
              <w14:schemeClr w14:val="tx1"/>
            </w14:solidFill>
          </w14:textFill>
        </w:rPr>
        <w:t xml:space="preserve">2025年</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olor w:val="000000" w:themeColor="text1"/>
          <w:sz w:val="24"/>
          <w:szCs w:val="24"/>
          <w:highlight w:val="none"/>
          <w14:textFill>
            <w14:solidFill>
              <w14:schemeClr w14:val="tx1"/>
            </w14:solidFill>
          </w14:textFill>
        </w:rPr>
        <w:t xml:space="preserve">月</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26</w:t>
      </w:r>
      <w:r>
        <w:rPr>
          <w:rFonts w:hint="eastAsia" w:ascii="宋体" w:hAnsi="宋体" w:eastAsia="宋体"/>
          <w:color w:val="000000" w:themeColor="text1"/>
          <w:sz w:val="24"/>
          <w:szCs w:val="24"/>
          <w:highlight w:val="none"/>
          <w14:textFill>
            <w14:solidFill>
              <w14:schemeClr w14:val="tx1"/>
            </w14:solidFill>
          </w14:textFill>
        </w:rPr>
        <w:t xml:space="preserve">日</w:t>
      </w:r>
      <w:r>
        <w:rPr>
          <w:rFonts w:hint="eastAsia" w:ascii="宋体" w:hAnsi="宋体" w:eastAsia="宋体"/>
          <w:color w:val="000000" w:themeColor="text1"/>
          <w:sz w:val="24"/>
          <w:szCs w:val="24"/>
          <w:highlight w:val="none"/>
          <w14:textFill>
            <w14:solidFill>
              <w14:schemeClr w14:val="tx1"/>
            </w14:solidFill>
          </w14:textFill>
        </w:rPr>
        <w:t xml:space="preserve">10:00前，有关单位对于招标文件的相关事项如有疑问可通过上述方式咨询；投标供应商如有需要对招标文件要求澄清的问题，请以书面形式（必须加盖投标供应商公章，也请务必留下联系方式，以便回复）提出“</w:t>
      </w:r>
      <w:r>
        <w:rPr>
          <w:rFonts w:hint="eastAsia" w:ascii="宋体" w:hAnsi="宋体" w:eastAsia="宋体"/>
          <w:color w:val="000000" w:themeColor="text1"/>
          <w:sz w:val="24"/>
          <w:szCs w:val="24"/>
          <w:highlight w:val="none"/>
          <w:u w:val="single"/>
          <w14:textFill>
            <w14:solidFill>
              <w14:schemeClr w14:val="tx1"/>
            </w14:solidFill>
          </w14:textFill>
        </w:rPr>
        <w:t xml:space="preserve"> </w:t>
      </w:r>
      <w:r>
        <w:rPr>
          <w:rFonts w:hint="eastAsia" w:ascii="宋体" w:hAnsi="宋体" w:eastAsia="宋体"/>
          <w:color w:val="000000" w:themeColor="text1"/>
          <w:sz w:val="24"/>
          <w:szCs w:val="24"/>
          <w:highlight w:val="none"/>
          <w14:textFill>
            <w14:solidFill>
              <w14:schemeClr w14:val="tx1"/>
            </w14:solidFill>
          </w14:textFill>
        </w:rPr>
        <w:fldChar w:fldCharType="end"/>
      </w:r>
      <w:r>
        <w:rPr>
          <w:rFonts w:hint="eastAsia" w:ascii="Times New Roman" w:hAnsi="Times New Roman" w:eastAsia="宋体"/>
          <w:bCs/>
          <w:color w:val="000000" w:themeColor="text1"/>
          <w:sz w:val="24"/>
          <w:szCs w:val="24"/>
          <w:highlight w:val="none"/>
          <w:u w:val="single"/>
          <w:lang w:eastAsia="zh-CN"/>
          <w14:textFill>
            <w14:solidFill>
              <w14:schemeClr w14:val="tx1"/>
            </w14:solidFill>
          </w14:textFill>
        </w:rPr>
        <w:t xml:space="preserve">安镇便民服务中心（农贸市场）周边秩序管理项目</w:t>
      </w:r>
      <w:r>
        <w:rPr>
          <w:rFonts w:hint="eastAsia" w:ascii="宋体" w:hAnsi="宋体" w:eastAsia="宋体"/>
          <w:color w:val="000000" w:themeColor="text1"/>
          <w:sz w:val="24"/>
          <w:szCs w:val="24"/>
          <w:highlight w:val="none"/>
          <w:u w:val="single"/>
          <w14:textFill>
            <w14:solidFill>
              <w14:schemeClr w14:val="tx1"/>
            </w14:solidFill>
          </w14:textFill>
        </w:rPr>
        <w:t xml:space="preserve"> </w:t>
      </w:r>
      <w:r>
        <w:rPr>
          <w:rFonts w:hint="eastAsia" w:ascii="宋体" w:hAnsi="宋体" w:eastAsia="宋体"/>
          <w:color w:val="000000" w:themeColor="text1"/>
          <w:sz w:val="24"/>
          <w:szCs w:val="24"/>
          <w:highlight w:val="none"/>
          <w14:textFill>
            <w14:solidFill>
              <w14:schemeClr w14:val="tx1"/>
            </w14:solidFill>
          </w14:textFill>
        </w:rPr>
        <w:t xml:space="preserve">需澄清问题”，</w:t>
      </w:r>
      <w:r>
        <w:rPr>
          <w:rFonts w:hint="eastAsia" w:ascii="宋体" w:hAnsi="宋体" w:eastAsia="宋体"/>
          <w:color w:val="000000" w:themeColor="text1"/>
          <w:sz w:val="24"/>
          <w:szCs w:val="24"/>
          <w:highlight w:val="none"/>
          <w14:textFill>
            <w14:solidFill>
              <w14:schemeClr w14:val="tx1"/>
            </w14:solidFill>
          </w14:textFill>
        </w:rPr>
        <w:fldChar w:fldCharType="begin"/>
      </w:r>
      <w:r>
        <w:rPr>
          <w:rFonts w:hint="eastAsia" w:ascii="宋体" w:hAnsi="宋体" w:eastAsia="宋体"/>
          <w:color w:val="000000" w:themeColor="text1"/>
          <w:sz w:val="24"/>
          <w:szCs w:val="24"/>
          <w:highlight w:val="none"/>
          <w14:textFill>
            <w14:solidFill>
              <w14:schemeClr w14:val="tx1"/>
            </w14:solidFill>
          </w14:textFill>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olor w:val="000000" w:themeColor="text1"/>
          <w:sz w:val="24"/>
          <w:szCs w:val="24"/>
          <w:highlight w:val="none"/>
          <w14:textFill>
            <w14:solidFill>
              <w14:schemeClr w14:val="tx1"/>
            </w14:solidFill>
          </w14:textFill>
        </w:rPr>
        <w:fldChar w:fldCharType="separate"/>
      </w:r>
      <w:r>
        <w:rPr>
          <w:rFonts w:hint="eastAsia" w:ascii="宋体" w:hAnsi="宋体" w:eastAsia="宋体"/>
          <w:color w:val="000000" w:themeColor="text1"/>
          <w:sz w:val="24"/>
          <w:szCs w:val="24"/>
          <w:highlight w:val="none"/>
          <w14:textFill>
            <w14:solidFill>
              <w14:schemeClr w14:val="tx1"/>
            </w14:solidFill>
          </w14:textFill>
        </w:rPr>
        <w:t xml:space="preserve">并于答疑截止时间前邮箱（574778108@qq.com）给项目联系人。若未在法定时间内提出澄清，由此造成的损失及风险由投标供应商自行承担。</w:t>
      </w:r>
      <w:r>
        <w:rPr>
          <w:rFonts w:hint="eastAsia" w:ascii="宋体" w:hAnsi="宋体" w:eastAsia="宋体"/>
          <w:color w:val="000000" w:themeColor="text1"/>
          <w:sz w:val="24"/>
          <w:szCs w:val="24"/>
          <w:highlight w:val="none"/>
          <w14:textFill>
            <w14:solidFill>
              <w14:schemeClr w14:val="tx1"/>
            </w14:solidFill>
          </w14:textFill>
        </w:rPr>
        <w:fldChar w:fldCharType="end"/>
      </w:r>
      <w:r/>
    </w:p>
    <w:p>
      <w:pPr>
        <w:ind w:firstLine="482"/>
        <w:jc w:val="left"/>
        <w:spacing w:line="360" w:lineRule="auto"/>
        <w:shd w:val="clear" w:color="auto" w:fill="ffffff"/>
        <w:widowControl/>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b/>
          <w:bCs/>
          <w:color w:val="000000" w:themeColor="text1"/>
          <w:sz w:val="24"/>
          <w:szCs w:val="24"/>
          <w:highlight w:val="none"/>
          <w14:textFill>
            <w14:solidFill>
              <w14:schemeClr w14:val="tx1"/>
            </w14:solidFill>
          </w14:textFill>
        </w:rPr>
        <w:t xml:space="preserve">（六）现场踏勘：</w:t>
      </w:r>
      <w:r>
        <w:rPr>
          <w:rFonts w:hint="eastAsia" w:ascii="宋体" w:hAnsi="宋体" w:eastAsia="宋体"/>
          <w:color w:val="000000" w:themeColor="text1"/>
          <w:sz w:val="24"/>
          <w:szCs w:val="24"/>
          <w:highlight w:val="none"/>
          <w14:textFill>
            <w14:solidFill>
              <w14:schemeClr w14:val="tx1"/>
            </w14:solidFill>
          </w14:textFill>
        </w:rPr>
        <w:t xml:space="preserve">本次招标不统一组织标前答疑会议，投标供应商自行踏勘现场。未踏勘现场或踏勘工作不详细的投标供应商中标后，不得以不完全了解现场情况为理由而向采购人提出任何索赔或其他要求，对此采购人不承担任何责任并将不作任何答复。</w:t>
      </w:r>
      <w:r/>
    </w:p>
    <w:p>
      <w:pPr>
        <w:ind w:firstLine="482"/>
        <w:jc w:val="left"/>
        <w:spacing w:line="360" w:lineRule="auto"/>
        <w:shd w:val="clear" w:color="auto" w:fill="ffffff"/>
        <w:widowControl/>
        <w:rPr>
          <w:rFonts w:hint="eastAsia" w:ascii="宋体" w:hAnsi="宋体" w:eastAsia="宋体"/>
          <w:b/>
          <w:bCs/>
          <w:color w:val="000000" w:themeColor="text1"/>
          <w:sz w:val="24"/>
          <w:szCs w:val="24"/>
          <w:highlight w:val="none"/>
          <w14:textFill>
            <w14:solidFill>
              <w14:schemeClr w14:val="tx1"/>
            </w14:solidFill>
          </w14:textFill>
        </w:rPr>
      </w:pPr>
      <w:r/>
      <w:bookmarkStart w:id="2" w:name="_Toc112006904"/>
      <w:r>
        <w:rPr>
          <w:rFonts w:hint="eastAsia" w:ascii="宋体" w:hAnsi="宋体" w:eastAsia="宋体"/>
          <w:b/>
          <w:bCs/>
          <w:color w:val="000000" w:themeColor="text1"/>
          <w:sz w:val="24"/>
          <w:szCs w:val="24"/>
          <w:highlight w:val="none"/>
          <w14:textFill>
            <w14:solidFill>
              <w14:schemeClr w14:val="tx1"/>
            </w14:solidFill>
          </w14:textFill>
        </w:rPr>
        <w:t xml:space="preserve">（七）投标及开标、定标时间、地点：</w:t>
      </w:r>
      <w:bookmarkEnd w:id="2"/>
      <w:r/>
      <w:r/>
    </w:p>
    <w:p>
      <w:pPr>
        <w:ind w:firstLine="480"/>
        <w:jc w:val="left"/>
        <w:spacing w:line="360" w:lineRule="auto"/>
        <w:shd w:val="clear" w:color="auto" w:fill="ffffff"/>
        <w:widowControl/>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本项目进行线上采购活动，投标供应商准备好制作标书的笔记本电脑、CA锁（政务CA），在投标截止时间前半小时，登录苏采云网上开标大厅，在系统进入到标书解密环节后，方可解密，请在规定时间内登录网上开标大厅参与采购活动。</w:t>
      </w:r>
      <w:r/>
    </w:p>
    <w:p>
      <w:pPr>
        <w:ind w:firstLine="480"/>
        <w:jc w:val="left"/>
        <w:spacing w:line="360" w:lineRule="auto"/>
        <w:shd w:val="clear" w:color="auto" w:fill="ffffff"/>
        <w:widowControl/>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投标截止时间（网上投标截止时间苏采云投标客户端投标）：</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2026</w:t>
      </w:r>
      <w:r>
        <w:rPr>
          <w:rFonts w:hint="eastAsia" w:ascii="宋体" w:hAnsi="宋体" w:eastAsia="宋体"/>
          <w:color w:val="000000" w:themeColor="text1"/>
          <w:sz w:val="24"/>
          <w:szCs w:val="24"/>
          <w:highlight w:val="none"/>
          <w14:textFill>
            <w14:solidFill>
              <w14:schemeClr w14:val="tx1"/>
            </w14:solidFill>
          </w14:textFill>
        </w:rPr>
        <w:t xml:space="preserve">年</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olor w:val="000000" w:themeColor="text1"/>
          <w:sz w:val="24"/>
          <w:szCs w:val="24"/>
          <w:highlight w:val="none"/>
          <w14:textFill>
            <w14:solidFill>
              <w14:schemeClr w14:val="tx1"/>
            </w14:solidFill>
          </w14:textFill>
        </w:rPr>
        <w:t xml:space="preserve">月</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olor w:val="000000" w:themeColor="text1"/>
          <w:sz w:val="24"/>
          <w:szCs w:val="24"/>
          <w:highlight w:val="none"/>
          <w14:textFill>
            <w14:solidFill>
              <w14:schemeClr w14:val="tx1"/>
            </w14:solidFill>
          </w14:textFill>
        </w:rPr>
        <w:t xml:space="preserve">日</w:t>
      </w:r>
      <w:r>
        <w:rPr>
          <w:rFonts w:hint="eastAsia" w:ascii="宋体" w:hAnsi="宋体" w:eastAsia="宋体"/>
          <w:color w:val="000000" w:themeColor="text1"/>
          <w:sz w:val="24"/>
          <w:szCs w:val="24"/>
          <w:highlight w:val="none"/>
          <w14:textFill>
            <w14:solidFill>
              <w14:schemeClr w14:val="tx1"/>
            </w14:solidFill>
          </w14:textFill>
        </w:rPr>
        <w:t xml:space="preserve">9:30，投标截止时间后的投标文件恕不接受。</w:t>
      </w:r>
      <w:r/>
    </w:p>
    <w:p>
      <w:pPr>
        <w:ind w:firstLine="480"/>
        <w:jc w:val="left"/>
        <w:spacing w:line="360" w:lineRule="auto"/>
        <w:shd w:val="clear" w:color="auto" w:fill="ffffff"/>
        <w:widowControl/>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开标时间：</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2026</w:t>
      </w:r>
      <w:r>
        <w:rPr>
          <w:rFonts w:hint="eastAsia" w:ascii="宋体" w:hAnsi="宋体" w:eastAsia="宋体"/>
          <w:color w:val="000000" w:themeColor="text1"/>
          <w:sz w:val="24"/>
          <w:szCs w:val="24"/>
          <w:highlight w:val="none"/>
          <w14:textFill>
            <w14:solidFill>
              <w14:schemeClr w14:val="tx1"/>
            </w14:solidFill>
          </w14:textFill>
        </w:rPr>
        <w:t xml:space="preserve">年</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olor w:val="000000" w:themeColor="text1"/>
          <w:sz w:val="24"/>
          <w:szCs w:val="24"/>
          <w:highlight w:val="none"/>
          <w14:textFill>
            <w14:solidFill>
              <w14:schemeClr w14:val="tx1"/>
            </w14:solidFill>
          </w14:textFill>
        </w:rPr>
        <w:t xml:space="preserve">月</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olor w:val="000000" w:themeColor="text1"/>
          <w:sz w:val="24"/>
          <w:szCs w:val="24"/>
          <w:highlight w:val="none"/>
          <w14:textFill>
            <w14:solidFill>
              <w14:schemeClr w14:val="tx1"/>
            </w14:solidFill>
          </w14:textFill>
        </w:rPr>
        <w:t xml:space="preserve">日</w:t>
      </w:r>
      <w:r>
        <w:rPr>
          <w:rFonts w:hint="eastAsia" w:ascii="宋体" w:hAnsi="宋体" w:eastAsia="宋体"/>
          <w:color w:val="000000" w:themeColor="text1"/>
          <w:sz w:val="24"/>
          <w:szCs w:val="24"/>
          <w:highlight w:val="none"/>
          <w14:textFill>
            <w14:solidFill>
              <w14:schemeClr w14:val="tx1"/>
            </w14:solidFill>
          </w14:textFill>
        </w:rPr>
        <w:t xml:space="preserve">9:30。</w:t>
      </w:r>
      <w:r/>
    </w:p>
    <w:p>
      <w:pPr>
        <w:ind w:firstLine="480"/>
        <w:jc w:val="left"/>
        <w:spacing w:line="360" w:lineRule="auto"/>
        <w:shd w:val="clear" w:color="auto" w:fill="ffffff"/>
        <w:widowControl/>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投标及开标地点：</w:t>
      </w:r>
      <w:r>
        <w:rPr>
          <w:rFonts w:hint="eastAsia" w:ascii="宋体" w:hAnsi="宋体" w:eastAsia="宋体" w:cs="宋体"/>
          <w:bCs/>
          <w:color w:val="000000" w:themeColor="text1"/>
          <w:sz w:val="24"/>
          <w:szCs w:val="24"/>
          <w:highlight w:val="none"/>
          <w14:textFill>
            <w14:solidFill>
              <w14:schemeClr w14:val="tx1"/>
            </w14:solidFill>
          </w14:textFill>
        </w:rPr>
        <w:t xml:space="preserve">江苏省政府采购（苏采云）平台</w:t>
      </w:r>
      <w:r>
        <w:rPr>
          <w:rFonts w:hint="eastAsia" w:ascii="宋体" w:hAnsi="宋体" w:eastAsia="宋体"/>
          <w:color w:val="000000" w:themeColor="text1"/>
          <w:sz w:val="24"/>
          <w:szCs w:val="24"/>
          <w:highlight w:val="none"/>
          <w14:textFill>
            <w14:solidFill>
              <w14:schemeClr w14:val="tx1"/>
            </w14:solidFill>
          </w14:textFill>
        </w:rPr>
        <w:t xml:space="preserve">。</w:t>
      </w:r>
      <w:r/>
    </w:p>
    <w:p>
      <w:pPr>
        <w:ind w:firstLine="480"/>
        <w:jc w:val="left"/>
        <w:spacing w:line="360" w:lineRule="auto"/>
        <w:shd w:val="clear" w:color="auto" w:fill="ffffff"/>
        <w:widowControl/>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定标时间：评标结束</w:t>
      </w:r>
      <w:r/>
    </w:p>
    <w:p>
      <w:pPr>
        <w:ind w:firstLine="480"/>
        <w:jc w:val="left"/>
        <w:spacing w:line="360" w:lineRule="auto"/>
        <w:shd w:val="clear" w:color="auto" w:fill="ffffff"/>
        <w:widowControl/>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定标地点：</w:t>
      </w:r>
      <w:bookmarkStart w:id="3" w:name="_Toc112006905"/>
      <w:r>
        <w:rPr>
          <w:rFonts w:hint="eastAsia" w:ascii="宋体" w:hAnsi="宋体" w:eastAsia="宋体"/>
          <w:color w:val="000000" w:themeColor="text1"/>
          <w:sz w:val="24"/>
          <w:szCs w:val="24"/>
          <w:highlight w:val="none"/>
          <w14:textFill>
            <w14:solidFill>
              <w14:schemeClr w14:val="tx1"/>
            </w14:solidFill>
          </w14:textFill>
        </w:rPr>
        <w:t xml:space="preserve">无锡市锡山区东亭迎宾南路21号二楼</w:t>
      </w:r>
      <w:r/>
    </w:p>
    <w:p>
      <w:pPr>
        <w:ind w:firstLine="480"/>
        <w:jc w:val="left"/>
        <w:spacing w:line="360" w:lineRule="auto"/>
        <w:shd w:val="clear" w:color="auto" w:fill="ffffff"/>
        <w:widowControl/>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（八）投标文件份数：</w:t>
      </w:r>
      <w:bookmarkEnd w:id="3"/>
      <w:r>
        <w:rPr>
          <w:rFonts w:hint="eastAsia" w:ascii="宋体" w:hAnsi="宋体" w:eastAsia="宋体"/>
          <w:color w:val="000000" w:themeColor="text1"/>
          <w:sz w:val="24"/>
          <w:szCs w:val="24"/>
          <w:highlight w:val="none"/>
          <w14:textFill>
            <w14:solidFill>
              <w14:schemeClr w14:val="tx1"/>
            </w14:solidFill>
          </w14:textFill>
        </w:rPr>
        <w:t xml:space="preserve">请按规定上传电子投标文件，不接收纸质投标文件。</w:t>
      </w:r>
      <w:r/>
    </w:p>
    <w:p>
      <w:pPr>
        <w:ind w:firstLine="480"/>
        <w:jc w:val="left"/>
        <w:spacing w:line="360" w:lineRule="auto"/>
        <w:shd w:val="clear" w:color="auto" w:fill="ffffff"/>
        <w:widowControl/>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（九）投标有效期：开标之日起90天</w:t>
      </w:r>
      <w:r/>
    </w:p>
    <w:p>
      <w:pPr>
        <w:ind w:firstLine="480"/>
        <w:jc w:val="left"/>
        <w:spacing w:line="360" w:lineRule="auto"/>
        <w:shd w:val="clear" w:color="auto" w:fill="ffffff"/>
        <w:widowControl/>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（十）采购方法：</w:t>
      </w:r>
      <w:r/>
    </w:p>
    <w:p>
      <w:pPr>
        <w:ind w:firstLine="480"/>
        <w:jc w:val="left"/>
        <w:spacing w:line="360" w:lineRule="auto"/>
        <w:shd w:val="clear" w:color="auto" w:fill="ffffff"/>
        <w:widowControl/>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本次采购采用“</w:t>
      </w:r>
      <w:r>
        <w:rPr>
          <w:rFonts w:hint="eastAsia" w:ascii="宋体" w:hAnsi="宋体" w:eastAsia="宋体" w:cs="宋体"/>
          <w:bCs/>
          <w:color w:val="000000" w:themeColor="text1"/>
          <w:sz w:val="24"/>
          <w:szCs w:val="24"/>
          <w:highlight w:val="none"/>
          <w14:textFill>
            <w14:solidFill>
              <w14:schemeClr w14:val="tx1"/>
            </w14:solidFill>
          </w14:textFill>
        </w:rPr>
        <w:t xml:space="preserve">江苏省政府采购（苏采云）平台</w:t>
      </w:r>
      <w:r>
        <w:rPr>
          <w:rFonts w:hint="eastAsia" w:ascii="宋体" w:hAnsi="宋体" w:eastAsia="宋体"/>
          <w:color w:val="000000" w:themeColor="text1"/>
          <w:sz w:val="24"/>
          <w:szCs w:val="24"/>
          <w:highlight w:val="none"/>
          <w14:textFill>
            <w14:solidFill>
              <w14:schemeClr w14:val="tx1"/>
            </w14:solidFill>
          </w14:textFill>
        </w:rPr>
        <w:t xml:space="preserve">”进行招标投标活动，招标、投标、评标和中标结果发布全程电子化。</w:t>
      </w:r>
      <w:r/>
    </w:p>
    <w:p>
      <w:pPr>
        <w:ind w:firstLine="480"/>
        <w:jc w:val="left"/>
        <w:spacing w:line="360" w:lineRule="auto"/>
        <w:shd w:val="clear" w:color="auto" w:fill="ffffff"/>
        <w:widowControl/>
        <w:rPr>
          <w:rFonts w:hint="eastAsia" w:ascii="宋体" w:hAnsi="宋体" w:eastAsia="宋体"/>
          <w:color w:val="000000" w:themeColor="text1"/>
          <w:sz w:val="24"/>
          <w:szCs w:val="24"/>
          <w:highlight w:val="none"/>
          <w14:textFill>
            <w14:solidFill>
              <w14:schemeClr w14:val="tx1"/>
            </w14:solidFill>
          </w14:textFill>
        </w:rPr>
      </w:pPr>
      <w:r/>
      <w:bookmarkStart w:id="4" w:name="_Toc112006909"/>
      <w:r>
        <w:rPr>
          <w:rFonts w:hint="eastAsia" w:ascii="宋体" w:hAnsi="宋体" w:eastAsia="宋体"/>
          <w:color w:val="000000" w:themeColor="text1"/>
          <w:sz w:val="24"/>
          <w:szCs w:val="24"/>
          <w:highlight w:val="none"/>
          <w14:textFill>
            <w14:solidFill>
              <w14:schemeClr w14:val="tx1"/>
            </w14:solidFill>
          </w14:textFill>
        </w:rPr>
        <w:t xml:space="preserve">（十一）其</w:t>
      </w:r>
      <w:bookmarkEnd w:id="4"/>
      <w:r>
        <w:rPr>
          <w:rFonts w:hint="eastAsia" w:ascii="宋体" w:hAnsi="宋体" w:eastAsia="宋体"/>
          <w:color w:val="000000" w:themeColor="text1"/>
          <w:sz w:val="24"/>
          <w:szCs w:val="24"/>
          <w:highlight w:val="none"/>
          <w14:textFill>
            <w14:solidFill>
              <w14:schemeClr w14:val="tx1"/>
            </w14:solidFill>
          </w14:textFill>
        </w:rPr>
        <w:t xml:space="preserve">他</w:t>
      </w:r>
      <w:r/>
    </w:p>
    <w:p>
      <w:pPr>
        <w:ind w:firstLine="480"/>
        <w:jc w:val="left"/>
        <w:spacing w:line="360" w:lineRule="auto"/>
        <w:shd w:val="clear" w:color="auto" w:fill="ffffff"/>
        <w:widowControl/>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采购代理机构：江苏欣希联项目管理有限公司</w:t>
      </w:r>
      <w:r/>
    </w:p>
    <w:p>
      <w:pPr>
        <w:ind w:firstLine="480"/>
        <w:jc w:val="left"/>
        <w:spacing w:line="360" w:lineRule="auto"/>
        <w:shd w:val="clear" w:color="auto" w:fill="ffffff"/>
        <w:widowControl/>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地址：江苏欣希联项目管理有限公司（无锡市锡山区赛维拉商业广场（先锋路北50米）2-308） </w:t>
      </w:r>
      <w:r/>
    </w:p>
    <w:p>
      <w:pPr>
        <w:ind w:firstLine="480"/>
        <w:jc w:val="left"/>
        <w:spacing w:line="360" w:lineRule="auto"/>
        <w:shd w:val="clear" w:color="auto" w:fill="ffffff"/>
        <w:widowControl/>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联系人：沈丽亚</w:t>
      </w:r>
      <w:r/>
    </w:p>
    <w:p>
      <w:pPr>
        <w:ind w:firstLine="480"/>
        <w:jc w:val="left"/>
        <w:spacing w:line="360" w:lineRule="auto"/>
        <w:shd w:val="clear" w:color="auto" w:fill="ffffff"/>
        <w:widowControl/>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电  话：15251618072、18012371515</w:t>
      </w:r>
      <w:r/>
    </w:p>
    <w:p>
      <w:pPr>
        <w:ind w:firstLine="480"/>
        <w:jc w:val="left"/>
        <w:spacing w:line="360" w:lineRule="auto"/>
        <w:shd w:val="clear" w:color="auto" w:fill="ffffff"/>
        <w:widowControl/>
        <w:rPr>
          <w:rFonts w:hint="eastAsia"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邮  编：214101</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p>
    <w:p>
      <w:pPr>
        <w:pStyle w:val="82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61"/>
        <w:ind w:left="0" w:firstLine="0"/>
        <w:spacing w:before="160" w:after="160" w:line="320" w:lineRule="exact"/>
        <w:rPr>
          <w:rFonts w:hint="eastAsia" w:ascii="宋体" w:hAnsi="宋体" w:eastAsia="宋体" w:cs="宋体"/>
          <w:b/>
          <w:bCs/>
          <w:color w:val="000000" w:themeColor="text1"/>
          <w:sz w:val="32"/>
          <w:szCs w:val="32"/>
          <w:highlight w:val="none"/>
          <w14:textFill>
            <w14:solidFill>
              <w14:schemeClr w14:val="tx1"/>
            </w14:solidFill>
          </w14:textFill>
        </w:rPr>
      </w:pPr>
      <w:r>
        <w:rPr>
          <w:rFonts w:hint="eastAsia" w:ascii="宋体" w:hAnsi="宋体" w:eastAsia="宋体" w:cs="宋体"/>
          <w:b/>
          <w:bCs/>
          <w:color w:val="000000" w:themeColor="text1"/>
          <w:sz w:val="32"/>
          <w:szCs w:val="32"/>
          <w:highlight w:val="none"/>
          <w14:textFill>
            <w14:solidFill>
              <w14:schemeClr w14:val="tx1"/>
            </w14:solidFill>
          </w14:textFill>
        </w:rPr>
        <w:t xml:space="preserve">二、</w:t>
      </w:r>
      <w:r>
        <w:rPr>
          <w:rFonts w:hint="eastAsia" w:ascii="宋体" w:hAnsi="宋体" w:eastAsia="宋体" w:cs="宋体"/>
          <w:b/>
          <w:bCs/>
          <w:color w:val="000000" w:themeColor="text1"/>
          <w:sz w:val="32"/>
          <w:szCs w:val="32"/>
          <w:highlight w:val="none"/>
          <w:lang w:eastAsia="zh-CN"/>
          <w14:textFill>
            <w14:solidFill>
              <w14:schemeClr w14:val="tx1"/>
            </w14:solidFill>
          </w14:textFill>
        </w:rPr>
        <w:t xml:space="preserve">投标供应商</w:t>
      </w:r>
      <w:r>
        <w:rPr>
          <w:rFonts w:hint="eastAsia" w:ascii="宋体" w:hAnsi="宋体" w:eastAsia="宋体" w:cs="宋体"/>
          <w:b/>
          <w:bCs/>
          <w:color w:val="000000" w:themeColor="text1"/>
          <w:sz w:val="32"/>
          <w:szCs w:val="32"/>
          <w:highlight w:val="none"/>
          <w14:textFill>
            <w14:solidFill>
              <w14:schemeClr w14:val="tx1"/>
            </w14:solidFill>
          </w14:textFill>
        </w:rPr>
        <w:t xml:space="preserve">须知</w:t>
      </w:r>
      <w:r/>
    </w:p>
    <w:p>
      <w:pPr>
        <w:ind w:firstLine="482"/>
        <w:spacing w:line="360" w:lineRule="auto"/>
        <w:rPr>
          <w:rFonts w:hint="eastAsia" w:ascii="宋体" w:hAnsi="宋体" w:eastAsia="宋体"/>
          <w:bCs/>
          <w:color w:val="000000" w:themeColor="text1"/>
          <w:sz w:val="24"/>
          <w:szCs w:val="24"/>
          <w:highlight w:val="none"/>
          <w14:textFill>
            <w14:solidFill>
              <w14:schemeClr w14:val="tx1"/>
            </w14:solidFill>
          </w14:textFill>
        </w:rPr>
      </w:pPr>
      <w:r/>
      <w:bookmarkStart w:id="5" w:name="_Toc112006911"/>
      <w:r>
        <w:rPr>
          <w:rFonts w:hint="eastAsia" w:ascii="宋体" w:hAnsi="宋体" w:eastAsia="宋体"/>
          <w:b/>
          <w:color w:val="000000" w:themeColor="text1"/>
          <w:sz w:val="24"/>
          <w:szCs w:val="24"/>
          <w:highlight w:val="none"/>
          <w14:textFill>
            <w14:solidFill>
              <w14:schemeClr w14:val="tx1"/>
            </w14:solidFill>
          </w14:textFill>
        </w:rPr>
        <w:t xml:space="preserve">（一）遵循原则：</w:t>
      </w:r>
      <w:bookmarkEnd w:id="5"/>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公开透明原则、公平竞争原则、公正原则和诚实信用原则。</w:t>
      </w:r>
      <w:r/>
    </w:p>
    <w:p>
      <w:pPr>
        <w:ind w:firstLine="482"/>
        <w:spacing w:line="360" w:lineRule="auto"/>
        <w:rPr>
          <w:rFonts w:hint="eastAsia" w:ascii="宋体" w:hAnsi="宋体" w:eastAsia="宋体"/>
          <w:b/>
          <w:color w:val="000000" w:themeColor="text1"/>
          <w:sz w:val="24"/>
          <w:szCs w:val="24"/>
          <w:highlight w:val="none"/>
          <w14:textFill>
            <w14:solidFill>
              <w14:schemeClr w14:val="tx1"/>
            </w14:solidFill>
          </w14:textFill>
        </w:rPr>
      </w:pPr>
      <w:r/>
      <w:bookmarkStart w:id="6" w:name="_Toc112006912"/>
      <w:r>
        <w:rPr>
          <w:rFonts w:hint="eastAsia" w:ascii="宋体" w:hAnsi="宋体" w:eastAsia="宋体"/>
          <w:b/>
          <w:color w:val="000000" w:themeColor="text1"/>
          <w:sz w:val="24"/>
          <w:szCs w:val="24"/>
          <w:highlight w:val="none"/>
          <w14:textFill>
            <w14:solidFill>
              <w14:schemeClr w14:val="tx1"/>
            </w14:solidFill>
          </w14:textFill>
        </w:rPr>
        <w:t xml:space="preserve">（二）招标文件：</w:t>
      </w:r>
      <w:bookmarkEnd w:id="6"/>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1.招标文件包括本文件目录所列全部内容，投标供应商应仔细阅读，并在投标文件中充分响应招标文件的所有要求。</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2.潜在投标供应商可在项目招标公告附件中查看公开招标文件，如确定投标，必须在苏采云平台</w:t>
      </w:r>
      <w:r>
        <w:rPr>
          <w:rFonts w:hint="eastAsia" w:ascii="宋体" w:hAnsi="宋体" w:eastAsia="宋体"/>
          <w:color w:val="000000" w:themeColor="text1"/>
          <w:sz w:val="24"/>
          <w:szCs w:val="24"/>
          <w:highlight w:val="none"/>
          <w14:textFill>
            <w14:solidFill>
              <w14:schemeClr w14:val="tx1"/>
            </w14:solidFill>
          </w14:textFill>
        </w:rPr>
        <w:t xml:space="preserve">中免费下载公开招标文件“项目参与”——“采购项目”找到需要获取采购文件的项目，点击“我要参与”——“参与投标”——“下载文件”</w:t>
      </w:r>
      <w:r>
        <w:rPr>
          <w:rFonts w:ascii="宋体" w:hAnsi="宋体" w:eastAsia="宋体" w:cs="宋体"/>
          <w:color w:val="000000" w:themeColor="text1"/>
          <w:sz w:val="24"/>
          <w:highlight w:val="none"/>
          <w14:textFill>
            <w14:solidFill>
              <w14:schemeClr w14:val="tx1"/>
            </w14:solidFill>
          </w14:textFill>
        </w:rPr>
        <w:t xml:space="preserve">，完成项目参与，将苏采云平台中下载的采购文件（后缀名为“.kedt”）导入到“政府采购客户端”，离线按要求编制并加密</w:t>
      </w:r>
      <w:r>
        <w:rPr>
          <w:rFonts w:hint="eastAsia" w:ascii="宋体" w:hAnsi="宋体" w:eastAsia="宋体" w:cs="宋体"/>
          <w:color w:val="000000" w:themeColor="text1"/>
          <w:sz w:val="24"/>
          <w:highlight w:val="none"/>
          <w14:textFill>
            <w14:solidFill>
              <w14:schemeClr w14:val="tx1"/>
            </w14:solidFill>
          </w14:textFill>
        </w:rPr>
        <w:t xml:space="preserve">投标文件</w:t>
      </w:r>
      <w:r>
        <w:rPr>
          <w:rFonts w:ascii="宋体" w:hAnsi="宋体" w:eastAsia="宋体" w:cs="宋体"/>
          <w:color w:val="000000" w:themeColor="text1"/>
          <w:sz w:val="24"/>
          <w:highlight w:val="none"/>
          <w14:textFill>
            <w14:solidFill>
              <w14:schemeClr w14:val="tx1"/>
            </w14:solidFill>
          </w14:textFill>
        </w:rPr>
        <w:t xml:space="preserve">（使用“CA数字证书”），导出加密的</w:t>
      </w:r>
      <w:r>
        <w:rPr>
          <w:rFonts w:hint="eastAsia" w:ascii="宋体" w:hAnsi="宋体" w:eastAsia="宋体" w:cs="宋体"/>
          <w:color w:val="000000" w:themeColor="text1"/>
          <w:sz w:val="24"/>
          <w:highlight w:val="none"/>
          <w14:textFill>
            <w14:solidFill>
              <w14:schemeClr w14:val="tx1"/>
            </w14:solidFill>
          </w14:textFill>
        </w:rPr>
        <w:t xml:space="preserve">投标文件</w:t>
      </w:r>
      <w:r>
        <w:rPr>
          <w:rFonts w:ascii="宋体" w:hAnsi="宋体" w:eastAsia="宋体" w:cs="宋体"/>
          <w:color w:val="000000" w:themeColor="text1"/>
          <w:sz w:val="24"/>
          <w:highlight w:val="none"/>
          <w14:textFill>
            <w14:solidFill>
              <w14:schemeClr w14:val="tx1"/>
            </w14:solidFill>
          </w14:textFill>
        </w:rPr>
        <w:t xml:space="preserve">（后缀名为zip，不得超过150M）并在苏采云平台上传该加密的</w:t>
      </w:r>
      <w:r>
        <w:rPr>
          <w:rFonts w:hint="eastAsia" w:ascii="宋体" w:hAnsi="宋体" w:eastAsia="宋体" w:cs="宋体"/>
          <w:color w:val="000000" w:themeColor="text1"/>
          <w:sz w:val="24"/>
          <w:highlight w:val="none"/>
          <w14:textFill>
            <w14:solidFill>
              <w14:schemeClr w14:val="tx1"/>
            </w14:solidFill>
          </w14:textFill>
        </w:rPr>
        <w:t xml:space="preserve">投标文件</w:t>
      </w:r>
      <w:r>
        <w:rPr>
          <w:rFonts w:ascii="宋体" w:hAnsi="宋体" w:eastAsia="宋体" w:cs="宋体"/>
          <w:color w:val="000000" w:themeColor="text1"/>
          <w:sz w:val="24"/>
          <w:highlight w:val="none"/>
          <w14:textFill>
            <w14:solidFill>
              <w14:schemeClr w14:val="tx1"/>
            </w14:solidFill>
          </w14:textFill>
        </w:rPr>
        <w:t xml:space="preserve">，对采购文件各项内容做出实质性响应，否则其</w:t>
      </w:r>
      <w:r>
        <w:rPr>
          <w:rFonts w:hint="eastAsia" w:ascii="宋体" w:hAnsi="宋体" w:eastAsia="宋体" w:cs="宋体"/>
          <w:color w:val="000000" w:themeColor="text1"/>
          <w:sz w:val="24"/>
          <w:highlight w:val="none"/>
          <w14:textFill>
            <w14:solidFill>
              <w14:schemeClr w14:val="tx1"/>
            </w14:solidFill>
          </w14:textFill>
        </w:rPr>
        <w:t xml:space="preserve">投标文件</w:t>
      </w:r>
      <w:r>
        <w:rPr>
          <w:rFonts w:ascii="宋体" w:hAnsi="宋体" w:eastAsia="宋体" w:cs="宋体"/>
          <w:color w:val="000000" w:themeColor="text1"/>
          <w:sz w:val="24"/>
          <w:highlight w:val="none"/>
          <w14:textFill>
            <w14:solidFill>
              <w14:schemeClr w14:val="tx1"/>
            </w14:solidFill>
          </w14:textFill>
        </w:rPr>
        <w:t xml:space="preserve">无效。</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3.投标供应商一旦参加本项目投标，即表明承诺接受了本招标文件中的所有条件和规定。</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4.招标文件仅作为本次招投标使用。</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5.招标文件中的“法定代表人”是指投标供应商的营业执照或相关部门的登记证明文件中的“法定代表人”或“负责人”。</w:t>
      </w:r>
      <w:r/>
    </w:p>
    <w:p>
      <w:pPr>
        <w:ind w:firstLine="482"/>
        <w:spacing w:line="360" w:lineRule="auto"/>
        <w:rPr>
          <w:rFonts w:hint="eastAsia" w:ascii="宋体" w:hAnsi="宋体" w:eastAsia="宋体"/>
          <w:bCs/>
          <w:color w:val="000000" w:themeColor="text1"/>
          <w:sz w:val="24"/>
          <w:szCs w:val="24"/>
          <w:highlight w:val="none"/>
          <w14:textFill>
            <w14:solidFill>
              <w14:schemeClr w14:val="tx1"/>
            </w14:solidFill>
          </w14:textFill>
        </w:rPr>
      </w:pPr>
      <w:r/>
      <w:bookmarkStart w:id="7" w:name="_Toc112006913"/>
      <w:r>
        <w:rPr>
          <w:rFonts w:hint="eastAsia" w:ascii="宋体" w:hAnsi="宋体" w:eastAsia="宋体"/>
          <w:b/>
          <w:color w:val="000000" w:themeColor="text1"/>
          <w:sz w:val="24"/>
          <w:szCs w:val="24"/>
          <w:highlight w:val="none"/>
          <w14:textFill>
            <w14:solidFill>
              <w14:schemeClr w14:val="tx1"/>
            </w14:solidFill>
          </w14:textFill>
        </w:rPr>
        <w:t xml:space="preserve">（三）招标文件的解释：</w:t>
      </w:r>
      <w:bookmarkEnd w:id="7"/>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本文件的最终解释权归采购人及江苏欣希联项目管理有限公司。</w:t>
      </w:r>
      <w:r/>
    </w:p>
    <w:p>
      <w:pPr>
        <w:ind w:firstLine="482"/>
        <w:spacing w:line="360" w:lineRule="auto"/>
        <w:rPr>
          <w:rFonts w:hint="eastAsia" w:ascii="宋体" w:hAnsi="宋体" w:eastAsia="宋体"/>
          <w:bCs/>
          <w:color w:val="000000" w:themeColor="text1"/>
          <w:sz w:val="24"/>
          <w:szCs w:val="24"/>
          <w:highlight w:val="none"/>
          <w14:textFill>
            <w14:solidFill>
              <w14:schemeClr w14:val="tx1"/>
            </w14:solidFill>
          </w14:textFill>
        </w:rPr>
      </w:pPr>
      <w:r/>
      <w:bookmarkStart w:id="8" w:name="_Toc112006914"/>
      <w:r>
        <w:rPr>
          <w:rFonts w:hint="eastAsia" w:ascii="宋体" w:hAnsi="宋体" w:eastAsia="宋体"/>
          <w:b/>
          <w:color w:val="000000" w:themeColor="text1"/>
          <w:sz w:val="24"/>
          <w:szCs w:val="24"/>
          <w:highlight w:val="none"/>
          <w14:textFill>
            <w14:solidFill>
              <w14:schemeClr w14:val="tx1"/>
            </w14:solidFill>
          </w14:textFill>
        </w:rPr>
        <w:t xml:space="preserve">（四）招标文件的补充或修正：</w:t>
      </w:r>
      <w:bookmarkEnd w:id="8"/>
      <w:r>
        <w:rPr>
          <w:rFonts w:hint="eastAsia" w:ascii="宋体" w:hAnsi="宋体" w:eastAsia="宋体"/>
          <w:b/>
          <w:color w:val="000000" w:themeColor="text1"/>
          <w:sz w:val="24"/>
          <w:szCs w:val="24"/>
          <w:highlight w:val="none"/>
          <w14:textFill>
            <w14:solidFill>
              <w14:schemeClr w14:val="tx1"/>
            </w14:solidFill>
          </w14:textFill>
        </w:rPr>
        <w:t xml:space="preserve"> </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1.江苏欣希联项目管理有限公司可在投标截止时间15日前对招标文件进行必要的澄清或者修改，不足15日的，将顺延提交投标文件的截止时间。</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2.如需对招标文件进行澄清或修正，江苏欣希联项目管理有限公司将在无锡市公共资源交易中心锡山分中心政府采购专栏、无锡市公共资源交易中心政府采购专栏和江苏政府采购网发布更正公告，该澄清或修正的内容为招标文件的组成部分。投标供应商应在投标截止时间前关注原招标公告媒体上发布的相关更正公告。因投标供应商未尽注意义务，未及时全面地关注更正公告导致其提交的投标材料不符合投标要求，而造成的损失及风险（包括但不限于未中标）由投标供应商自行承担。</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lang w:eastAsia="zh-CN"/>
          <w14:textFill>
            <w14:solidFill>
              <w14:schemeClr w14:val="tx1"/>
            </w14:solidFill>
          </w14:textFill>
        </w:rPr>
        <w:t xml:space="preserve">3.</w:t>
      </w:r>
      <w:r>
        <w:rPr>
          <w:rFonts w:hint="eastAsia" w:ascii="宋体" w:hAnsi="宋体" w:eastAsia="宋体"/>
          <w:bCs/>
          <w:color w:val="000000" w:themeColor="text1"/>
          <w:sz w:val="24"/>
          <w:szCs w:val="24"/>
          <w:highlight w:val="none"/>
          <w14:textFill>
            <w14:solidFill>
              <w14:schemeClr w14:val="tx1"/>
            </w14:solidFill>
          </w14:textFill>
        </w:rPr>
        <w:t xml:space="preserve">投标供应商认为招标文件使自己的权益受到损害的，可以自获取招标文件之日或者招标公告期限届满之日（公告期限届满后获取招标文件的，以公告期限届满之日为准）起7个工作日内，以书</w:t>
      </w:r>
      <w:r>
        <w:rPr>
          <w:rFonts w:hint="eastAsia" w:ascii="宋体" w:hAnsi="宋体" w:eastAsia="宋体"/>
          <w:bCs/>
          <w:color w:val="000000" w:themeColor="text1"/>
          <w:sz w:val="24"/>
          <w:szCs w:val="24"/>
          <w:highlight w:val="none"/>
          <w14:textFill>
            <w14:solidFill>
              <w14:schemeClr w14:val="tx1"/>
            </w14:solidFill>
          </w14:textFill>
        </w:rPr>
        <w:t xml:space="preserve">面形式向采购人或江苏欣希联项目管理有限公司提出质疑。针对同一采购程序环节的质疑，须在法定质疑期内一次性提出。质疑函的质疑事项应具体、明确，并有必要的事实依据和法律依据（格式详见中国政府采购网《政府采购投标供应商质疑函范本》），在苏采云平台下载招标文件的，需提交投标供应商确认函。江苏欣希联项目管理有限公司将在收到符合上述要求的书面质疑后七个工作日内，对质疑内容作出答复。投标供应商在法定质疑期限外送达的质疑函或法定质疑期限内送达的质疑函不符合上述要求的均为无效质疑，江苏欣希联项目管理有限公司对无效质疑不予受理。</w:t>
      </w:r>
      <w:r/>
    </w:p>
    <w:p>
      <w:pPr>
        <w:ind w:firstLine="482"/>
        <w:spacing w:line="360" w:lineRule="auto"/>
        <w:rPr>
          <w:rFonts w:hint="eastAsia" w:ascii="宋体" w:hAnsi="宋体" w:eastAsia="宋体"/>
          <w:bCs/>
          <w:color w:val="000000" w:themeColor="text1"/>
          <w:sz w:val="24"/>
          <w:szCs w:val="24"/>
          <w:highlight w:val="none"/>
          <w14:textFill>
            <w14:solidFill>
              <w14:schemeClr w14:val="tx1"/>
            </w14:solidFill>
          </w14:textFill>
        </w:rPr>
      </w:pPr>
      <w:r/>
      <w:bookmarkStart w:id="9" w:name="_Toc112006915"/>
      <w:r>
        <w:rPr>
          <w:rFonts w:hint="eastAsia" w:ascii="宋体" w:hAnsi="宋体" w:eastAsia="宋体"/>
          <w:b/>
          <w:color w:val="000000" w:themeColor="text1"/>
          <w:sz w:val="24"/>
          <w:szCs w:val="24"/>
          <w:highlight w:val="none"/>
          <w14:textFill>
            <w14:solidFill>
              <w14:schemeClr w14:val="tx1"/>
            </w14:solidFill>
          </w14:textFill>
        </w:rPr>
        <w:t xml:space="preserve">（五）投标文件的组成：</w:t>
      </w:r>
      <w:bookmarkEnd w:id="9"/>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lang w:eastAsia="zh-CN"/>
          <w14:textFill>
            <w14:solidFill>
              <w14:schemeClr w14:val="tx1"/>
            </w14:solidFill>
          </w14:textFill>
        </w:rPr>
        <w:t xml:space="preserve">1.</w:t>
      </w:r>
      <w:r>
        <w:rPr>
          <w:rFonts w:hint="eastAsia" w:ascii="宋体" w:hAnsi="宋体" w:eastAsia="宋体"/>
          <w:bCs/>
          <w:color w:val="000000" w:themeColor="text1"/>
          <w:sz w:val="24"/>
          <w:szCs w:val="24"/>
          <w:highlight w:val="none"/>
          <w14:textFill>
            <w14:solidFill>
              <w14:schemeClr w14:val="tx1"/>
            </w14:solidFill>
          </w14:textFill>
        </w:rPr>
        <w:t xml:space="preserve">投标函（格式见附件）</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lang w:eastAsia="zh-CN"/>
          <w14:textFill>
            <w14:solidFill>
              <w14:schemeClr w14:val="tx1"/>
            </w14:solidFill>
          </w14:textFill>
        </w:rPr>
        <w:t xml:space="preserve">2.</w:t>
      </w:r>
      <w:r>
        <w:rPr>
          <w:rFonts w:hint="eastAsia" w:ascii="宋体" w:hAnsi="宋体" w:eastAsia="宋体"/>
          <w:bCs/>
          <w:color w:val="000000" w:themeColor="text1"/>
          <w:sz w:val="24"/>
          <w:szCs w:val="24"/>
          <w:highlight w:val="none"/>
          <w14:textFill>
            <w14:solidFill>
              <w14:schemeClr w14:val="tx1"/>
            </w14:solidFill>
          </w14:textFill>
        </w:rPr>
        <w:t xml:space="preserve">资格、资信证明文件：</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（1）关于资格的声明函（格式见附件）；</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（2）具有独立承担民事责任能力的投标供应商营业执照或相关部门的登记证明文件扫描件；</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（3）投标供应商法定代表人授权委托书（法定代表人亲自参与投标的除外，格式见附件）；</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（4）投标供应商法定代表人身份证扫描件（正、反面）；</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（5）投标供应商法定代表人授权代表身份证扫描件（正、反面）（法定代表人亲自参加投标的除外）；</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（6）投标供应商近</w:t>
      </w:r>
      <w:r>
        <w:rPr>
          <w:rFonts w:hint="eastAsia" w:ascii="宋体" w:hAnsi="宋体" w:eastAsia="宋体"/>
          <w:bCs/>
          <w:color w:val="000000" w:themeColor="text1"/>
          <w:sz w:val="24"/>
          <w:szCs w:val="24"/>
          <w:highlight w:val="none"/>
          <w:lang w:val="en-US" w:eastAsia="zh-CN"/>
          <w14:textFill>
            <w14:solidFill>
              <w14:schemeClr w14:val="tx1"/>
            </w14:solidFill>
          </w14:textFill>
        </w:rPr>
        <w:t xml:space="preserve">一年</w:t>
      </w:r>
      <w:r>
        <w:rPr>
          <w:rFonts w:hint="eastAsia" w:ascii="宋体" w:hAnsi="宋体" w:eastAsia="宋体"/>
          <w:bCs/>
          <w:color w:val="000000" w:themeColor="text1"/>
          <w:sz w:val="24"/>
          <w:szCs w:val="24"/>
          <w:highlight w:val="none"/>
          <w14:textFill>
            <w14:solidFill>
              <w14:schemeClr w14:val="tx1"/>
            </w14:solidFill>
          </w14:textFill>
        </w:rPr>
        <w:t xml:space="preserve">中任意一个月份（不含投标当月）的财务状况报告（资产负债表和利润表）或由会计师事务所出具的近两年中任意一个年度的审计报告和所附已审财务报告扫描件；</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（7）投标供应商近</w:t>
      </w:r>
      <w:r>
        <w:rPr>
          <w:rFonts w:hint="eastAsia" w:ascii="宋体" w:hAnsi="宋体" w:eastAsia="宋体"/>
          <w:bCs/>
          <w:color w:val="000000" w:themeColor="text1"/>
          <w:sz w:val="24"/>
          <w:szCs w:val="24"/>
          <w:highlight w:val="none"/>
          <w:lang w:val="en-US" w:eastAsia="zh-CN"/>
          <w14:textFill>
            <w14:solidFill>
              <w14:schemeClr w14:val="tx1"/>
            </w14:solidFill>
          </w14:textFill>
        </w:rPr>
        <w:t xml:space="preserve">一年</w:t>
      </w:r>
      <w:r>
        <w:rPr>
          <w:rFonts w:hint="eastAsia" w:ascii="宋体" w:hAnsi="宋体" w:eastAsia="宋体"/>
          <w:bCs/>
          <w:color w:val="000000" w:themeColor="text1"/>
          <w:sz w:val="24"/>
          <w:szCs w:val="24"/>
          <w:highlight w:val="none"/>
          <w14:textFill>
            <w14:solidFill>
              <w14:schemeClr w14:val="tx1"/>
            </w14:solidFill>
          </w14:textFill>
        </w:rPr>
        <w:t xml:space="preserve">中任意一个月份（不含投标当月）的依法缴纳税收的相关材料（提供相关主管部门证明或银行代扣证明）扫描件；</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（8）投标供应商近</w:t>
      </w:r>
      <w:r>
        <w:rPr>
          <w:rFonts w:hint="eastAsia" w:ascii="宋体" w:hAnsi="宋体" w:eastAsia="宋体"/>
          <w:bCs/>
          <w:color w:val="000000" w:themeColor="text1"/>
          <w:sz w:val="24"/>
          <w:szCs w:val="24"/>
          <w:highlight w:val="none"/>
          <w:lang w:val="en-US" w:eastAsia="zh-CN"/>
          <w14:textFill>
            <w14:solidFill>
              <w14:schemeClr w14:val="tx1"/>
            </w14:solidFill>
          </w14:textFill>
        </w:rPr>
        <w:t xml:space="preserve">一年</w:t>
      </w:r>
      <w:r>
        <w:rPr>
          <w:rFonts w:hint="eastAsia" w:ascii="宋体" w:hAnsi="宋体" w:eastAsia="宋体"/>
          <w:bCs/>
          <w:color w:val="000000" w:themeColor="text1"/>
          <w:sz w:val="24"/>
          <w:szCs w:val="24"/>
          <w:highlight w:val="none"/>
          <w14:textFill>
            <w14:solidFill>
              <w14:schemeClr w14:val="tx1"/>
            </w14:solidFill>
          </w14:textFill>
        </w:rPr>
        <w:t xml:space="preserve">中任意一个月份（不含投标当月）的依法缴纳社会保障资金的相关材料（提供相关主管部门证明或银行代扣证明）扫描件；</w:t>
      </w:r>
      <w:r/>
    </w:p>
    <w:p>
      <w:pPr>
        <w:ind w:firstLine="480"/>
        <w:spacing w:line="360" w:lineRule="auto"/>
        <w:rPr>
          <w:rFonts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（9）投标供应商须提供中小企业声明函（格式见附件）</w:t>
      </w:r>
      <w:r>
        <w:rPr>
          <w:rFonts w:hint="eastAsia" w:ascii="宋体" w:hAnsi="宋体" w:eastAsia="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bCs/>
          <w:color w:val="000000" w:themeColor="text1"/>
          <w:sz w:val="24"/>
          <w:szCs w:val="24"/>
          <w:highlight w:val="none"/>
          <w14:textFill>
            <w14:solidFill>
              <w14:schemeClr w14:val="tx1"/>
            </w14:solidFill>
          </w14:textFill>
        </w:rPr>
        <w:t xml:space="preserve">如是残疾人福利性单位的，提供残疾人福利性单位声明函（格式见附件）；如是监狱企业的，提供由省级以上监狱管理局、戒毒管理局</w:t>
      </w:r>
      <w:r>
        <w:rPr>
          <w:rFonts w:hint="eastAsia" w:ascii="宋体" w:hAnsi="宋体" w:eastAsia="宋体"/>
          <w:bCs/>
          <w:color w:val="000000" w:themeColor="text1"/>
          <w:sz w:val="24"/>
          <w:szCs w:val="24"/>
          <w:highlight w:val="none"/>
          <w:lang w:eastAsia="zh-CN"/>
          <w14:textFill>
            <w14:solidFill>
              <w14:schemeClr w14:val="tx1"/>
            </w14:solidFill>
          </w14:textFill>
        </w:rPr>
        <w:t xml:space="preserve">（含新疆生产建设兵团）</w:t>
      </w:r>
      <w:r>
        <w:rPr>
          <w:rFonts w:hint="eastAsia" w:ascii="宋体" w:hAnsi="宋体" w:eastAsia="宋体"/>
          <w:bCs/>
          <w:color w:val="000000" w:themeColor="text1"/>
          <w:sz w:val="24"/>
          <w:szCs w:val="24"/>
          <w:highlight w:val="none"/>
          <w14:textFill>
            <w14:solidFill>
              <w14:schemeClr w14:val="tx1"/>
            </w14:solidFill>
          </w14:textFill>
        </w:rPr>
        <w:t xml:space="preserve">出具的属于监狱企业的证明文件扫描件</w:t>
      </w:r>
      <w:r>
        <w:rPr>
          <w:rFonts w:hint="eastAsia" w:ascii="宋体" w:hAnsi="宋体" w:eastAsia="宋体"/>
          <w:bCs/>
          <w:color w:val="000000" w:themeColor="text1"/>
          <w:sz w:val="24"/>
          <w:szCs w:val="24"/>
          <w:highlight w:val="none"/>
          <w:lang w:val="en-US" w:eastAsia="zh-CN"/>
          <w14:textFill>
            <w14:solidFill>
              <w14:schemeClr w14:val="tx1"/>
            </w14:solidFill>
          </w14:textFill>
        </w:rPr>
        <w:t xml:space="preserve">加盖公章</w:t>
      </w:r>
      <w:r>
        <w:rPr>
          <w:rFonts w:hint="eastAsia" w:ascii="宋体" w:hAnsi="宋体" w:eastAsia="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w:t>
      </w:r>
      <w:r>
        <w:rPr>
          <w:rFonts w:hint="eastAsia" w:ascii="宋体" w:hAnsi="宋体" w:eastAsia="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bCs/>
          <w:color w:val="000000" w:themeColor="text1"/>
          <w:sz w:val="24"/>
          <w:szCs w:val="24"/>
          <w:highlight w:val="none"/>
          <w14:textFill>
            <w14:solidFill>
              <w14:schemeClr w14:val="tx1"/>
            </w14:solidFill>
          </w14:textFill>
        </w:rPr>
        <w:t xml:space="preserve">）承诺书（格式见附件）；</w:t>
      </w:r>
      <w:r/>
    </w:p>
    <w:p>
      <w:pPr>
        <w:ind w:firstLine="480"/>
        <w:spacing w:line="360" w:lineRule="auto"/>
        <w:rPr>
          <w:rFonts w:hint="eastAsia" w:eastAsia="宋体"/>
          <w:color w:val="000000" w:themeColor="text1"/>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w:t>
      </w:r>
      <w:r>
        <w:rPr>
          <w:rFonts w:hint="eastAsia" w:ascii="宋体" w:hAnsi="宋体" w:eastAsia="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bCs/>
          <w:color w:val="000000" w:themeColor="text1"/>
          <w:sz w:val="24"/>
          <w:szCs w:val="24"/>
          <w:highlight w:val="none"/>
          <w14:textFill>
            <w14:solidFill>
              <w14:schemeClr w14:val="tx1"/>
            </w14:solidFill>
          </w14:textFill>
        </w:rPr>
        <w:t xml:space="preserve">）安全服务承诺责任书（格式见附件）</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bookmarkStart w:id="10" w:name="_Hlk529436263"/>
      <w:r/>
      <w:bookmarkStart w:id="11" w:name="_Hlk23510977"/>
      <w:r>
        <w:rPr>
          <w:rFonts w:hint="eastAsia" w:ascii="宋体" w:hAnsi="宋体" w:eastAsia="宋体"/>
          <w:bCs/>
          <w:color w:val="000000" w:themeColor="text1"/>
          <w:sz w:val="24"/>
          <w:szCs w:val="24"/>
          <w:highlight w:val="none"/>
          <w:lang w:eastAsia="zh-CN"/>
          <w14:textFill>
            <w14:solidFill>
              <w14:schemeClr w14:val="tx1"/>
            </w14:solidFill>
          </w14:textFill>
        </w:rPr>
        <w:t xml:space="preserve">3.</w:t>
      </w:r>
      <w:r>
        <w:rPr>
          <w:rFonts w:hint="eastAsia" w:ascii="宋体" w:hAnsi="宋体" w:eastAsia="宋体"/>
          <w:bCs/>
          <w:color w:val="000000" w:themeColor="text1"/>
          <w:sz w:val="24"/>
          <w:szCs w:val="24"/>
          <w:highlight w:val="none"/>
          <w14:textFill>
            <w14:solidFill>
              <w14:schemeClr w14:val="tx1"/>
            </w14:solidFill>
          </w14:textFill>
        </w:rPr>
        <w:t xml:space="preserve">开标一览表（格式见附件）</w:t>
      </w:r>
      <w:bookmarkEnd w:id="10"/>
      <w:r/>
      <w:bookmarkEnd w:id="11"/>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lang w:eastAsia="zh-CN"/>
          <w14:textFill>
            <w14:solidFill>
              <w14:schemeClr w14:val="tx1"/>
            </w14:solidFill>
          </w14:textFill>
        </w:rPr>
        <w:t xml:space="preserve">4.</w:t>
      </w:r>
      <w:r>
        <w:rPr>
          <w:rFonts w:hint="eastAsia" w:ascii="宋体" w:hAnsi="宋体" w:eastAsia="宋体"/>
          <w:bCs/>
          <w:color w:val="000000" w:themeColor="text1"/>
          <w:sz w:val="24"/>
          <w:szCs w:val="24"/>
          <w:highlight w:val="none"/>
          <w14:textFill>
            <w14:solidFill>
              <w14:schemeClr w14:val="tx1"/>
            </w14:solidFill>
          </w14:textFill>
        </w:rPr>
        <w:t xml:space="preserve">明细报价表（格式见附件）</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5.服务保障承诺（格式见附件）</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lang w:eastAsia="zh-CN"/>
          <w14:textFill>
            <w14:solidFill>
              <w14:schemeClr w14:val="tx1"/>
            </w14:solidFill>
          </w14:textFill>
        </w:rPr>
        <w:t xml:space="preserve">6.</w:t>
      </w:r>
      <w:r>
        <w:rPr>
          <w:rFonts w:hint="eastAsia" w:ascii="宋体" w:hAnsi="宋体" w:eastAsia="宋体"/>
          <w:bCs/>
          <w:color w:val="000000" w:themeColor="text1"/>
          <w:sz w:val="24"/>
          <w:szCs w:val="24"/>
          <w:highlight w:val="none"/>
          <w14:textFill>
            <w14:solidFill>
              <w14:schemeClr w14:val="tx1"/>
            </w14:solidFill>
          </w14:textFill>
        </w:rPr>
        <w:t xml:space="preserve">投标偏离表（格式见附件）</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lang w:eastAsia="zh-CN"/>
          <w14:textFill>
            <w14:solidFill>
              <w14:schemeClr w14:val="tx1"/>
            </w14:solidFill>
          </w14:textFill>
        </w:rPr>
        <w:t xml:space="preserve">7.</w:t>
      </w:r>
      <w:r>
        <w:rPr>
          <w:rFonts w:hint="eastAsia" w:ascii="宋体" w:hAnsi="宋体" w:eastAsia="宋体"/>
          <w:bCs/>
          <w:color w:val="000000" w:themeColor="text1"/>
          <w:sz w:val="24"/>
          <w:szCs w:val="24"/>
          <w:highlight w:val="none"/>
          <w14:textFill>
            <w14:solidFill>
              <w14:schemeClr w14:val="tx1"/>
            </w14:solidFill>
          </w14:textFill>
        </w:rPr>
        <w:t xml:space="preserve">项目人员配备情况表（格式见附件）</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lang w:eastAsia="zh-CN"/>
          <w14:textFill>
            <w14:solidFill>
              <w14:schemeClr w14:val="tx1"/>
            </w14:solidFill>
          </w14:textFill>
        </w:rPr>
        <w:t xml:space="preserve">8.</w:t>
      </w:r>
      <w:r>
        <w:rPr>
          <w:rFonts w:hint="eastAsia" w:ascii="宋体" w:hAnsi="宋体" w:eastAsia="宋体"/>
          <w:bCs/>
          <w:color w:val="000000" w:themeColor="text1"/>
          <w:sz w:val="24"/>
          <w:szCs w:val="24"/>
          <w:highlight w:val="none"/>
          <w14:textFill>
            <w14:solidFill>
              <w14:schemeClr w14:val="tx1"/>
            </w14:solidFill>
          </w14:textFill>
        </w:rPr>
        <w:t xml:space="preserve">服务方案（格式自拟并自行添加）</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9.评分标准中对应的其他所需证明材料（如有自行添加）</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10.要求采购人提供的配合（如有格式自拟并自行添加）</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11. 其他（</w:t>
      </w:r>
      <w:r>
        <w:rPr>
          <w:rFonts w:hint="eastAsia" w:ascii="宋体" w:hAnsi="宋体" w:eastAsia="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eastAsia="宋体"/>
          <w:bCs/>
          <w:color w:val="000000" w:themeColor="text1"/>
          <w:sz w:val="24"/>
          <w:szCs w:val="24"/>
          <w:highlight w:val="none"/>
          <w14:textFill>
            <w14:solidFill>
              <w14:schemeClr w14:val="tx1"/>
            </w14:solidFill>
          </w14:textFill>
        </w:rPr>
        <w:t xml:space="preserve">认为有必要提供的声明和文件，如有格式自拟并自行添加）</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上述1-7项投标供应商必须按要求全部提供，否则投标文件无效。如上述资格证明文件遇年检、换证，则必须提供法定年检、换证单位出具的有效证明扫描件。如上述资格证明文件第（6）（7）（8）三项遇有国家相关政策规定可不具备的，必须提供相关政策规定或相关单位出具的有效证明扫描件。投标供应商法定代表人或法定代表人授权代表为外籍、港、澳、台地区人士的，其身份证明须提供有效的护照或港澳同胞来往内地通行证、台湾同胞来往大陆通行证，或其他可在中国大陆有效居留的许可证明。</w:t>
      </w:r>
      <w:r/>
    </w:p>
    <w:p>
      <w:pPr>
        <w:ind w:firstLine="482"/>
        <w:spacing w:line="360" w:lineRule="auto"/>
        <w:rPr>
          <w:rFonts w:hint="eastAsia" w:ascii="宋体" w:hAnsi="宋体" w:eastAsia="宋体"/>
          <w:bCs/>
          <w:color w:val="000000" w:themeColor="text1"/>
          <w:sz w:val="24"/>
          <w:szCs w:val="24"/>
          <w:highlight w:val="none"/>
          <w14:textFill>
            <w14:solidFill>
              <w14:schemeClr w14:val="tx1"/>
            </w14:solidFill>
          </w14:textFill>
        </w:rPr>
      </w:pPr>
      <w:r/>
      <w:bookmarkStart w:id="12" w:name="_Toc112006916"/>
      <w:r>
        <w:rPr>
          <w:rFonts w:hint="eastAsia" w:ascii="宋体" w:hAnsi="宋体" w:eastAsia="宋体"/>
          <w:b/>
          <w:color w:val="000000" w:themeColor="text1"/>
          <w:sz w:val="24"/>
          <w:szCs w:val="24"/>
          <w:highlight w:val="none"/>
          <w14:textFill>
            <w14:solidFill>
              <w14:schemeClr w14:val="tx1"/>
            </w14:solidFill>
          </w14:textFill>
        </w:rPr>
        <w:t xml:space="preserve">（六）投标文件的要求：</w:t>
      </w:r>
      <w:bookmarkEnd w:id="12"/>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1.所有文件、往来函件均应使用简体中文（规格、型号辅助符号例外）。</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2.投标文件由投标供应商按给定格式如实填写（编写），须有法人（盖章）、法定代表人或法定代表人授权代表签字或盖章，方为有效，未尽事宜可自行补充。</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lang w:val="zh-CN"/>
          <w14:textFill>
            <w14:solidFill>
              <w14:schemeClr w14:val="tx1"/>
            </w14:solidFill>
          </w14:textFill>
        </w:rPr>
        <w:t xml:space="preserve">3.如无特别说明，</w:t>
      </w:r>
      <w:r>
        <w:rPr>
          <w:rFonts w:hint="eastAsia" w:ascii="宋体" w:hAnsi="宋体" w:eastAsia="宋体"/>
          <w:bCs/>
          <w:color w:val="000000" w:themeColor="text1"/>
          <w:sz w:val="24"/>
          <w:szCs w:val="24"/>
          <w:highlight w:val="none"/>
          <w14:textFill>
            <w14:solidFill>
              <w14:schemeClr w14:val="tx1"/>
            </w14:solidFill>
          </w14:textFill>
        </w:rPr>
        <w:t xml:space="preserve">投标供应商报价一律以人民币为投标结算货币，结算单位为“元”。</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4.投标文件格式部分，应由投标供应商按给定格式提供，不得更改。</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5.投标供应商在制作电子投标文件时，请正确关联到对应页，在评审过程中，评审专家如因在相对应页面找不到该相关联的文件，由此产生的后果由投标供应商自行承担。</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lang w:val="zh-CN"/>
          <w14:textFill>
            <w14:solidFill>
              <w14:schemeClr w14:val="tx1"/>
            </w14:solidFill>
          </w14:textFill>
        </w:rPr>
        <w:t xml:space="preserve"> </w:t>
      </w:r>
      <w:r>
        <w:rPr>
          <w:rFonts w:hint="eastAsia" w:ascii="宋体" w:hAnsi="宋体" w:eastAsia="宋体"/>
          <w:bCs/>
          <w:color w:val="000000" w:themeColor="text1"/>
          <w:sz w:val="24"/>
          <w:szCs w:val="24"/>
          <w:highlight w:val="none"/>
          <w14:textFill>
            <w14:solidFill>
              <w14:schemeClr w14:val="tx1"/>
            </w14:solidFill>
          </w14:textFill>
        </w:rPr>
        <w:t xml:space="preserve">6.投标费用自理。</w:t>
      </w:r>
      <w:r/>
    </w:p>
    <w:p>
      <w:pPr>
        <w:ind w:firstLine="482"/>
        <w:spacing w:line="360" w:lineRule="auto"/>
        <w:rPr>
          <w:rFonts w:hint="eastAsia" w:ascii="宋体" w:hAnsi="宋体" w:eastAsia="宋体"/>
          <w:b/>
          <w:color w:val="000000" w:themeColor="text1"/>
          <w:sz w:val="24"/>
          <w:szCs w:val="24"/>
          <w:highlight w:val="none"/>
          <w14:textFill>
            <w14:solidFill>
              <w14:schemeClr w14:val="tx1"/>
            </w14:solidFill>
          </w14:textFill>
        </w:rPr>
      </w:pPr>
      <w:r/>
      <w:bookmarkStart w:id="13" w:name="_Toc112006917"/>
      <w:r/>
      <w:bookmarkStart w:id="14" w:name="_Toc112006918"/>
      <w:r>
        <w:rPr>
          <w:rFonts w:hint="eastAsia" w:ascii="宋体" w:hAnsi="宋体" w:eastAsia="宋体"/>
          <w:b/>
          <w:color w:val="000000" w:themeColor="text1"/>
          <w:sz w:val="24"/>
          <w:szCs w:val="24"/>
          <w:highlight w:val="none"/>
          <w14:textFill>
            <w14:solidFill>
              <w14:schemeClr w14:val="tx1"/>
            </w14:solidFill>
          </w14:textFill>
        </w:rPr>
        <w:t xml:space="preserve">（七） 网上投标</w:t>
      </w:r>
      <w:bookmarkEnd w:id="13"/>
      <w:r/>
      <w:r/>
    </w:p>
    <w:p>
      <w:pPr>
        <w:ind w:firstLine="480"/>
        <w:spacing w:line="360" w:lineRule="auto"/>
        <w:rPr>
          <w:color w:val="000000" w:themeColor="text1"/>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1.投标供应商应由其法定代表人或法定代表人授权代表在规定的网上投标时间内，凭CA数字证书登录江苏省政府采购（苏采云）平台获取招标文件，在苏采云投标客户端制作投标文件（电子数据），并在投标截止时间之前上传投标文件。</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2.投标供应商应对CA数字证书妥善保管，如被他人盗用投标，后果自负。</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3.投标供应商按招标文件规定的网上解密时间进行解密，如未按时解密后果自负。</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4.投标供应商应当对招标文件提出的要求和条件作出实质性响应，并在电子投标系统逐条应答。</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5.投标供应商应对要求提供的资格证明文件（如资质证书、资格证书）、技术资料（如白皮书、彩页、手册、检测报告等）扫描上传至投标系统。</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6.投标供应商进行网上投标请参照《政府采购项目电子交易管理操作指南－供应商》。</w:t>
      </w:r>
      <w:r/>
    </w:p>
    <w:p>
      <w:pPr>
        <w:pStyle w:val="1007"/>
        <w:ind w:firstLine="482"/>
        <w:spacing w:line="360" w:lineRule="auto"/>
        <w:rPr>
          <w:color w:val="000000" w:themeColor="text1"/>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特别提醒 ：开标后，投标供应商须自行准备设备（包括但不限于笔记本电脑、无线网络）登录“江苏省政府采购（苏采云）平台”，按招标文件规定时间解密后，在评标过程中保持在线，等待评标委员会的询标和评标结果，中途不得离开。投标供应商如未按要求应答，由此所产生的损失及风险由投标供应商自行承担。</w:t>
      </w:r>
      <w:bookmarkEnd w:id="14"/>
      <w:r/>
      <w:r/>
    </w:p>
    <w:p>
      <w:pPr>
        <w:ind w:firstLine="482"/>
        <w:spacing w:line="360" w:lineRule="auto"/>
        <w:rPr>
          <w:rFonts w:hint="eastAsia" w:ascii="宋体" w:hAnsi="宋体" w:eastAsia="宋体"/>
          <w:b/>
          <w:color w:val="000000" w:themeColor="text1"/>
          <w:sz w:val="24"/>
          <w:szCs w:val="24"/>
          <w:highlight w:val="none"/>
          <w14:textFill>
            <w14:solidFill>
              <w14:schemeClr w14:val="tx1"/>
            </w14:solidFill>
          </w14:textFill>
        </w:rPr>
      </w:pPr>
      <w:r/>
      <w:bookmarkStart w:id="15" w:name="_Toc112006919"/>
      <w:r>
        <w:rPr>
          <w:rFonts w:hint="eastAsia" w:ascii="宋体" w:hAnsi="宋体" w:eastAsia="宋体"/>
          <w:b/>
          <w:color w:val="000000" w:themeColor="text1"/>
          <w:sz w:val="24"/>
          <w:szCs w:val="24"/>
          <w:highlight w:val="none"/>
          <w14:textFill>
            <w14:solidFill>
              <w14:schemeClr w14:val="tx1"/>
            </w14:solidFill>
          </w14:textFill>
        </w:rPr>
        <w:t xml:space="preserve">（八）无效投标文件的确认：</w:t>
      </w:r>
      <w:bookmarkEnd w:id="15"/>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投标供应商有下列情况之一者，投标文件无效：</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1.电子投标文件未按规定期限投标的；</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2.电子投标文件未按招标文件要求签章的；</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3.投标供应商未按招标文件要求解密电子投标文件的；</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4.投标供应商的法定代表人授权代表，无法定代表人授权委托书的；</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5.投标供应商的法定代表人或被授权代表，未准时参加开标会议的；</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6.不具备招标文件中规定的资格要求或未按招标文件规定的要求提供资格、资信证明文件的；</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7.被“信用中国”网站（</w:t>
      </w:r>
      <w:r>
        <w:rPr>
          <w:rFonts w:hint="eastAsia" w:ascii="宋体" w:hAnsi="宋体" w:eastAsia="宋体"/>
          <w:bCs/>
          <w:color w:val="000000" w:themeColor="text1"/>
          <w:sz w:val="24"/>
          <w:szCs w:val="24"/>
          <w:highlight w:val="none"/>
          <w14:textFill>
            <w14:solidFill>
              <w14:schemeClr w14:val="tx1"/>
            </w14:solidFill>
          </w14:textFill>
        </w:rPr>
        <w:fldChar w:fldCharType="begin"/>
      </w:r>
      <w:r>
        <w:rPr>
          <w:rFonts w:hint="eastAsia" w:ascii="宋体" w:hAnsi="宋体" w:eastAsia="宋体"/>
          <w:bCs/>
          <w:color w:val="000000" w:themeColor="text1"/>
          <w:sz w:val="24"/>
          <w:szCs w:val="24"/>
          <w:highlight w:val="none"/>
          <w14:textFill>
            <w14:solidFill>
              <w14:schemeClr w14:val="tx1"/>
            </w14:solidFill>
          </w14:textFill>
        </w:rPr>
        <w:instrText xml:space="preserve">HYPERLINK "http://www.creditchina.gov.cn"</w:instrText>
      </w:r>
      <w:r>
        <w:rPr>
          <w:rFonts w:hint="eastAsia" w:ascii="宋体" w:hAnsi="宋体" w:eastAsia="宋体"/>
          <w:bCs/>
          <w:color w:val="000000" w:themeColor="text1"/>
          <w:sz w:val="24"/>
          <w:szCs w:val="24"/>
          <w:highlight w:val="none"/>
          <w14:textFill>
            <w14:solidFill>
              <w14:schemeClr w14:val="tx1"/>
            </w14:solidFill>
          </w14:textFill>
        </w:rPr>
        <w:fldChar w:fldCharType="separate"/>
      </w:r>
      <w:r>
        <w:rPr>
          <w:rFonts w:hint="eastAsia" w:ascii="宋体" w:hAnsi="宋体" w:eastAsia="宋体"/>
          <w:bCs/>
          <w:color w:val="000000" w:themeColor="text1"/>
          <w:sz w:val="24"/>
          <w:szCs w:val="24"/>
          <w:highlight w:val="none"/>
          <w14:textFill>
            <w14:solidFill>
              <w14:schemeClr w14:val="tx1"/>
            </w14:solidFill>
          </w14:textFill>
        </w:rPr>
        <w:t xml:space="preserve">www.creditchina.gov.cn</w:t>
      </w:r>
      <w:r>
        <w:rPr>
          <w:rFonts w:hint="eastAsia" w:ascii="宋体" w:hAnsi="宋体" w:eastAsia="宋体"/>
          <w:bCs/>
          <w:color w:val="000000" w:themeColor="text1"/>
          <w:sz w:val="24"/>
          <w:szCs w:val="24"/>
          <w:highlight w:val="none"/>
          <w14:textFill>
            <w14:solidFill>
              <w14:schemeClr w14:val="tx1"/>
            </w14:solidFill>
          </w14:textFill>
        </w:rPr>
        <w:fldChar w:fldCharType="end"/>
      </w:r>
      <w:r>
        <w:rPr>
          <w:rFonts w:hint="eastAsia" w:ascii="宋体" w:hAnsi="宋体" w:eastAsia="宋体"/>
          <w:bCs/>
          <w:color w:val="000000" w:themeColor="text1"/>
          <w:sz w:val="24"/>
          <w:szCs w:val="24"/>
          <w:highlight w:val="none"/>
          <w14:textFill>
            <w14:solidFill>
              <w14:schemeClr w14:val="tx1"/>
            </w14:solidFill>
          </w14:textFill>
        </w:rPr>
        <w:t xml:space="preserve">）、中国政府采购网（www.ccgp.gov.cn）列入失信被执行人、重大税收违法案件当事人名单、政府采购严重违法失信行为记录名单的；</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8.投标文件未按招标文件规定的内容和要求填写的；</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9.投标文件书写潦草、字迹模糊不清、无法辨认的；</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10.投标文件中有招标文件未允许提供的选择性内容；</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11.不同投标供应商委托同一单位或者个人办理投标事宜的；</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12.不同投标供应商的单位负责人为同一人或者存在直接控股、管理关系的；</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13.不同投标供应商的投标文件存在明显的相似性或一致性，特征显示由同一单位或者同一个人编制的；</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14.不同投标供应商投标文件内容存在非正常一致、项目组成员出现同一人、投标文件中错误（或异常）一致或雷同、电子文档信息一致或雷同的、投标报价呈规律性差异的；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15.不同投标供应商的投标资料相互混装、不同投标供应商的委托代理人、项目负责人以及其他相关人员有在同一个单位缴纳社会保险、同一投标文件中单位名称落款与公章不是同一单位的；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16.投标供应商提交两个（含）以上不同的投标报价或项目（标段）投标总价超过本项目（标段）预算或最高限价的；</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17.提供虚假材料的（包括工商营业执照、财务报表、资格证明文件等）；</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18.投标文件含有采购人不能接受的附加条件的；</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19.评标委员会认定投标供应商的报价明显低于其他通过符合性审查投标供应商的报价，有可能影响产品质量或者不能诚信履约，且投标供应商不能应评标委员会要求在评标现场合理的时间内提供书面说明（必要时评标委员会可要求投标供应商提交相关证明材料）证明其报价合理性的；</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20.除单一来源采购项目外，为采购项目提供整体设计、规范编制或者项目管理、监理、检测等服务的；</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21.投标文件中无技术方案或技术方案编制粗糙、缺漏项较多；</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22.投标供应商的报价明显低于其他投标报价或者市场平均价，使得其投标报价可能低于其个别成本的，评委将要求投标供应商做出书面说明并提供相关证明材料。投标供应商不能合理说明或者不能提供相关材料的，由评标委员会认定该投标供应商以低于成本报价竞标，其投标应作无效投标处理。</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23.投标文件内容不全或不符合招标文件中规定的其他实质性要求的；</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24.未按要求提供第三章项目采购需求中须提供的相关证明材料的；</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25.法律法规和招标文件规定的其他无效情形。</w:t>
      </w:r>
      <w:r/>
    </w:p>
    <w:p>
      <w:pPr>
        <w:ind w:firstLine="480"/>
        <w:spacing w:line="360" w:lineRule="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14:textFill>
            <w14:solidFill>
              <w14:schemeClr w14:val="tx1"/>
            </w14:solidFill>
          </w14:textFill>
        </w:rPr>
        <w:t xml:space="preserve">26.</w:t>
      </w:r>
      <w:r>
        <w:rPr>
          <w:rFonts w:hint="eastAsia" w:ascii="宋体" w:hAnsi="宋体" w:eastAsia="宋体" w:cs="Times New Roman"/>
          <w:bCs/>
          <w:color w:val="000000" w:themeColor="text1"/>
          <w:sz w:val="24"/>
          <w:szCs w:val="24"/>
          <w:highlight w:val="none"/>
          <w14:textFill>
            <w14:solidFill>
              <w14:schemeClr w14:val="tx1"/>
            </w14:solidFill>
          </w14:textFill>
        </w:rPr>
        <w:t xml:space="preserve">评标委员会认定投标</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Times New Roman"/>
          <w:bCs/>
          <w:color w:val="000000" w:themeColor="text1"/>
          <w:sz w:val="24"/>
          <w:szCs w:val="24"/>
          <w:highlight w:val="none"/>
          <w14:textFill>
            <w14:solidFill>
              <w14:schemeClr w14:val="tx1"/>
            </w14:solidFill>
          </w14:textFill>
        </w:rPr>
        <w:t xml:space="preserve">的报价明显低于其他通过符合性审查投标</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Times New Roman"/>
          <w:bCs/>
          <w:color w:val="000000" w:themeColor="text1"/>
          <w:sz w:val="24"/>
          <w:szCs w:val="24"/>
          <w:highlight w:val="none"/>
          <w14:textFill>
            <w14:solidFill>
              <w14:schemeClr w14:val="tx1"/>
            </w14:solidFill>
          </w14:textFill>
        </w:rPr>
        <w:t xml:space="preserve">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0"/>
        <w:spacing w:line="360" w:lineRule="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评标委员会启动异常低价投标（响应）审查的情形和具体要求，包括：</w:t>
      </w:r>
      <w:r/>
    </w:p>
    <w:p>
      <w:pPr>
        <w:ind w:firstLine="480"/>
        <w:spacing w:line="360" w:lineRule="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（1）评审过程中出现下列情形之一的，评标委员会应当启动异常低价投标（响应）审查程序：</w:t>
      </w:r>
      <w:r/>
    </w:p>
    <w:p>
      <w:pPr>
        <w:ind w:firstLine="480"/>
        <w:spacing w:line="360" w:lineRule="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①投标（响应）报价低于采购项目预算50%的，即投标（响应）报价&lt;采购项目预算×50%；</w:t>
      </w:r>
      <w:r/>
    </w:p>
    <w:p>
      <w:pPr>
        <w:ind w:firstLine="480"/>
        <w:spacing w:line="360" w:lineRule="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②投标（响应）报价低于采购项目最高限价45%的，即投标（响应）报价&lt;采购项目最高限价×45%；</w:t>
      </w:r>
      <w:r/>
    </w:p>
    <w:p>
      <w:pPr>
        <w:ind w:firstLine="480"/>
        <w:spacing w:line="360" w:lineRule="auto"/>
        <w:rPr>
          <w:rFonts w:hint="eastAsia" w:ascii="宋体" w:hAnsi="宋体" w:eastAsia="宋体" w:cs="Times New Roman"/>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③评标委员会认定的供应商报价过低、有可能影响产品质量或者不能诚信履约的其他情形。</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cs="Times New Roman"/>
          <w:bCs/>
          <w:color w:val="000000" w:themeColor="text1"/>
          <w:sz w:val="24"/>
          <w:szCs w:val="24"/>
          <w:highlight w:val="none"/>
          <w14:textFill>
            <w14:solidFill>
              <w14:schemeClr w14:val="tx1"/>
            </w14:solidFill>
          </w14:textFill>
        </w:rPr>
        <w:t xml:space="preserve">（2）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p>
    <w:p>
      <w:pPr>
        <w:ind w:firstLine="482"/>
        <w:spacing w:line="360" w:lineRule="auto"/>
        <w:rPr>
          <w:rFonts w:hint="eastAsia" w:ascii="宋体" w:hAnsi="宋体" w:eastAsia="宋体"/>
          <w:b/>
          <w:color w:val="000000" w:themeColor="text1"/>
          <w:sz w:val="24"/>
          <w:szCs w:val="24"/>
          <w:highlight w:val="none"/>
          <w14:textFill>
            <w14:solidFill>
              <w14:schemeClr w14:val="tx1"/>
            </w14:solidFill>
          </w14:textFill>
        </w:rPr>
      </w:pPr>
      <w:r>
        <w:rPr>
          <w:rFonts w:hint="eastAsia" w:ascii="宋体" w:hAnsi="宋体" w:eastAsia="宋体"/>
          <w:b/>
          <w:color w:val="000000" w:themeColor="text1"/>
          <w:sz w:val="24"/>
          <w:szCs w:val="24"/>
          <w:highlight w:val="none"/>
          <w14:textFill>
            <w14:solidFill>
              <w14:schemeClr w14:val="tx1"/>
            </w14:solidFill>
          </w14:textFill>
        </w:rPr>
        <w:t xml:space="preserve">（九）开标、评标：</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lang w:eastAsia="zh-CN"/>
          <w14:textFill>
            <w14:solidFill>
              <w14:schemeClr w14:val="tx1"/>
            </w14:solidFill>
          </w14:textFill>
        </w:rPr>
        <w:t xml:space="preserve">1.</w:t>
      </w:r>
      <w:r>
        <w:rPr>
          <w:rFonts w:hint="eastAsia" w:ascii="宋体" w:hAnsi="宋体" w:eastAsia="宋体"/>
          <w:bCs/>
          <w:color w:val="000000" w:themeColor="text1"/>
          <w:sz w:val="24"/>
          <w:szCs w:val="24"/>
          <w:highlight w:val="none"/>
          <w14:textFill>
            <w14:solidFill>
              <w14:schemeClr w14:val="tx1"/>
            </w14:solidFill>
          </w14:textFill>
        </w:rPr>
        <w:t xml:space="preserve">所有投标单位在招标文件规定的时间内解密各自投标文件。</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2.投标截止时间后参加投标的投标供应商或解密投标文件的投标供应商不足三家的，不开标；开标后，所有投标供应商可在线上开标大厅中看到所有投标供应商的投标报价。</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lang w:eastAsia="zh-CN"/>
          <w14:textFill>
            <w14:solidFill>
              <w14:schemeClr w14:val="tx1"/>
            </w14:solidFill>
          </w14:textFill>
        </w:rPr>
        <w:t xml:space="preserve">3.</w:t>
      </w:r>
      <w:r>
        <w:rPr>
          <w:rFonts w:hint="eastAsia" w:ascii="宋体" w:hAnsi="宋体" w:eastAsia="宋体"/>
          <w:bCs/>
          <w:color w:val="000000" w:themeColor="text1"/>
          <w:sz w:val="24"/>
          <w:szCs w:val="24"/>
          <w:highlight w:val="none"/>
          <w14:textFill>
            <w14:solidFill>
              <w14:schemeClr w14:val="tx1"/>
            </w14:solidFill>
          </w14:textFill>
        </w:rPr>
        <w:t xml:space="preserve">投标文件的审查</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lang w:eastAsia="zh-CN"/>
          <w14:textFill>
            <w14:solidFill>
              <w14:schemeClr w14:val="tx1"/>
            </w14:solidFill>
          </w14:textFill>
        </w:rPr>
        <w:t xml:space="preserve">（1）</w:t>
      </w:r>
      <w:r>
        <w:rPr>
          <w:rFonts w:hint="eastAsia" w:ascii="宋体" w:hAnsi="宋体" w:eastAsia="宋体"/>
          <w:bCs/>
          <w:color w:val="000000" w:themeColor="text1"/>
          <w:sz w:val="24"/>
          <w:szCs w:val="24"/>
          <w:highlight w:val="none"/>
          <w14:textFill>
            <w14:solidFill>
              <w14:schemeClr w14:val="tx1"/>
            </w14:solidFill>
          </w14:textFill>
        </w:rPr>
        <w:t xml:space="preserve">投标文件报价出现前后不一致的，按照下列规定修正： </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①</w:t>
      </w:r>
      <w:r>
        <w:rPr>
          <w:rFonts w:hint="eastAsia" w:ascii="宋体" w:hAnsi="宋体" w:eastAsia="宋体"/>
          <w:bCs/>
          <w:color w:val="000000" w:themeColor="text1"/>
          <w:sz w:val="24"/>
          <w:szCs w:val="24"/>
          <w:highlight w:val="none"/>
          <w14:textFill>
            <w14:solidFill>
              <w14:schemeClr w14:val="tx1"/>
            </w14:solidFill>
          </w14:textFill>
        </w:rPr>
        <w:tab/>
      </w:r>
      <w:r>
        <w:rPr>
          <w:rFonts w:hint="eastAsia" w:ascii="宋体" w:hAnsi="宋体" w:eastAsia="宋体"/>
          <w:bCs/>
          <w:color w:val="000000" w:themeColor="text1"/>
          <w:sz w:val="24"/>
          <w:szCs w:val="24"/>
          <w:highlight w:val="none"/>
          <w14:textFill>
            <w14:solidFill>
              <w14:schemeClr w14:val="tx1"/>
            </w14:solidFill>
          </w14:textFill>
        </w:rPr>
        <w:t xml:space="preserve">投标文件中开标一览表（报价表）内容与投标文件中相应内容不一致的，以开标一览表（报价表）为准；</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②</w:t>
      </w:r>
      <w:r>
        <w:rPr>
          <w:rFonts w:hint="eastAsia" w:ascii="宋体" w:hAnsi="宋体" w:eastAsia="宋体"/>
          <w:bCs/>
          <w:color w:val="000000" w:themeColor="text1"/>
          <w:sz w:val="24"/>
          <w:szCs w:val="24"/>
          <w:highlight w:val="none"/>
          <w14:textFill>
            <w14:solidFill>
              <w14:schemeClr w14:val="tx1"/>
            </w14:solidFill>
          </w14:textFill>
        </w:rPr>
        <w:tab/>
      </w:r>
      <w:r>
        <w:rPr>
          <w:rFonts w:hint="eastAsia" w:ascii="宋体" w:hAnsi="宋体" w:eastAsia="宋体"/>
          <w:bCs/>
          <w:color w:val="000000" w:themeColor="text1"/>
          <w:sz w:val="24"/>
          <w:szCs w:val="24"/>
          <w:highlight w:val="none"/>
          <w14:textFill>
            <w14:solidFill>
              <w14:schemeClr w14:val="tx1"/>
            </w14:solidFill>
          </w14:textFill>
        </w:rPr>
        <w:t xml:space="preserve">大写金额和小写金额不一致的，以大写金额为准；</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③</w:t>
      </w:r>
      <w:r>
        <w:rPr>
          <w:rFonts w:hint="eastAsia" w:ascii="宋体" w:hAnsi="宋体" w:eastAsia="宋体"/>
          <w:bCs/>
          <w:color w:val="000000" w:themeColor="text1"/>
          <w:sz w:val="24"/>
          <w:szCs w:val="24"/>
          <w:highlight w:val="none"/>
          <w14:textFill>
            <w14:solidFill>
              <w14:schemeClr w14:val="tx1"/>
            </w14:solidFill>
          </w14:textFill>
        </w:rPr>
        <w:tab/>
      </w:r>
      <w:r>
        <w:rPr>
          <w:rFonts w:hint="eastAsia" w:ascii="宋体" w:hAnsi="宋体" w:eastAsia="宋体"/>
          <w:bCs/>
          <w:color w:val="000000" w:themeColor="text1"/>
          <w:sz w:val="24"/>
          <w:szCs w:val="24"/>
          <w:highlight w:val="none"/>
          <w14:textFill>
            <w14:solidFill>
              <w14:schemeClr w14:val="tx1"/>
            </w14:solidFill>
          </w14:textFill>
        </w:rPr>
        <w:t xml:space="preserve">单价金额小数点或者百分比有明显错位的，以开标一览表的总价为准，并修改单价；</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④</w:t>
      </w:r>
      <w:r>
        <w:rPr>
          <w:rFonts w:hint="eastAsia" w:ascii="宋体" w:hAnsi="宋体" w:eastAsia="宋体"/>
          <w:bCs/>
          <w:color w:val="000000" w:themeColor="text1"/>
          <w:sz w:val="24"/>
          <w:szCs w:val="24"/>
          <w:highlight w:val="none"/>
          <w14:textFill>
            <w14:solidFill>
              <w14:schemeClr w14:val="tx1"/>
            </w14:solidFill>
          </w14:textFill>
        </w:rPr>
        <w:tab/>
      </w:r>
      <w:r>
        <w:rPr>
          <w:rFonts w:hint="eastAsia" w:ascii="宋体" w:hAnsi="宋体" w:eastAsia="宋体"/>
          <w:bCs/>
          <w:color w:val="000000" w:themeColor="text1"/>
          <w:sz w:val="24"/>
          <w:szCs w:val="24"/>
          <w:highlight w:val="none"/>
          <w14:textFill>
            <w14:solidFill>
              <w14:schemeClr w14:val="tx1"/>
            </w14:solidFill>
          </w14:textFill>
        </w:rPr>
        <w:t xml:space="preserve">总价金额与按单价汇总金额不一致的，以单价金额计算结果为准。</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同时出现两种以上不一致的，按照前款规定的顺序修正。修正后的报价评标委员会应当以书面形式要求投标供应商作出必要的澄清、说明或者补正，经投标供应商确认后产生约束力，投标供应商不确认的，其投标无效。</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（2）对不同文字文本投标文件的解释发生异议的，以中文文本为准。</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（3）投标供应商未参加开标的，视同认可开标结果。</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lang w:eastAsia="zh-CN"/>
          <w14:textFill>
            <w14:solidFill>
              <w14:schemeClr w14:val="tx1"/>
            </w14:solidFill>
          </w14:textFill>
        </w:rPr>
        <w:t xml:space="preserve">4.</w:t>
      </w:r>
      <w:r>
        <w:rPr>
          <w:rFonts w:hint="eastAsia" w:ascii="宋体" w:hAnsi="宋体" w:eastAsia="宋体"/>
          <w:bCs/>
          <w:color w:val="000000" w:themeColor="text1"/>
          <w:sz w:val="24"/>
          <w:szCs w:val="24"/>
          <w:highlight w:val="none"/>
          <w14:textFill>
            <w14:solidFill>
              <w14:schemeClr w14:val="tx1"/>
            </w14:solidFill>
          </w14:textFill>
        </w:rPr>
        <w:t xml:space="preserve">评标程序</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评标工作由江苏欣希联项目管理有限公司负责组织，具体评标事务由依法组建的评标委员会负责。</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（1）投标文件初审。初审分为资格性检查和符合性检查。</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A．资格性检查。采购人依据法律法规和招标文件的规定，对投标文件中的资格证明、投标（报价）承诺函等进行审查；通过“信用中国”网站（www.creditchina.gov.cn）、中国政府采购网（www.ccgp.gov.cn）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p>
    <w:p>
      <w:pPr>
        <w:jc w:val="center"/>
        <w:spacing w:line="440" w:lineRule="exact"/>
        <w:tabs>
          <w:tab w:val="left" w:pos="480" w:leader="none"/>
        </w:tabs>
        <w:rPr>
          <w:rFonts w:hint="eastAsia" w:ascii="宋体" w:hAnsi="宋体" w:eastAsia="宋体" w:cs="宋体"/>
          <w:b/>
          <w:color w:val="000000" w:themeColor="text1"/>
          <w:sz w:val="24"/>
          <w:szCs w:val="24"/>
          <w:highlight w:val="none"/>
          <w14:textFill>
            <w14:solidFill>
              <w14:schemeClr w14:val="tx1"/>
            </w14:solidFill>
          </w14:textFill>
        </w:rPr>
        <w:outlineLvl w:val="0"/>
      </w:pPr>
      <w:r>
        <w:rPr>
          <w:rFonts w:hint="eastAsia" w:ascii="宋体" w:hAnsi="宋体" w:eastAsia="宋体" w:cs="宋体"/>
          <w:b/>
          <w:color w:val="000000" w:themeColor="text1"/>
          <w:sz w:val="24"/>
          <w:szCs w:val="24"/>
          <w:highlight w:val="none"/>
          <w14:textFill>
            <w14:solidFill>
              <w14:schemeClr w14:val="tx1"/>
            </w14:solidFill>
          </w14:textFill>
        </w:rPr>
        <w:t xml:space="preserve">资格性审查表</w:t>
      </w:r>
      <w:r/>
    </w:p>
    <w:tbl>
      <w:tblPr>
        <w:tblStyle w:val="742"/>
        <w:tblW w:w="8959"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49"/>
        <w:gridCol w:w="3076"/>
        <w:gridCol w:w="5234"/>
      </w:tblGrid>
      <w:tr>
        <w:trPr>
          <w:jc w:val="center"/>
          <w:trHeight w:val="564"/>
        </w:trPr>
        <w:tc>
          <w:tcPr>
            <w:tcW w:w="649" w:type="dxa"/>
            <w:vAlign w:val="center"/>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序号</w:t>
            </w:r>
            <w:r/>
          </w:p>
        </w:tc>
        <w:tc>
          <w:tcPr>
            <w:gridSpan w:val="2"/>
            <w:tcW w:w="8310" w:type="dxa"/>
            <w:vAlign w:val="center"/>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资格审查内容</w:t>
            </w:r>
            <w:r/>
          </w:p>
        </w:tc>
      </w:tr>
      <w:tr>
        <w:trPr>
          <w:jc w:val="center"/>
          <w:trHeight w:val="519"/>
        </w:trPr>
        <w:tc>
          <w:tcPr>
            <w:tcW w:w="64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307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关于资格的声明函</w:t>
            </w:r>
            <w:r/>
          </w:p>
        </w:tc>
        <w:tc>
          <w:tcPr>
            <w:tcW w:w="5234"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格式见附件</w:t>
            </w:r>
            <w:r/>
          </w:p>
        </w:tc>
      </w:tr>
      <w:tr>
        <w:trPr>
          <w:jc w:val="center"/>
          <w:trHeight w:val="870"/>
        </w:trPr>
        <w:tc>
          <w:tcPr>
            <w:tcW w:w="64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307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具有独立承担民事责任的能力</w:t>
            </w:r>
            <w:r/>
          </w:p>
        </w:tc>
        <w:tc>
          <w:tcPr>
            <w:tcW w:w="5234" w:type="dxa"/>
            <w:vAlign w:val="center"/>
            <w:textDirection w:val="lrTb"/>
            <w:noWrap w:val="false"/>
          </w:tcPr>
          <w:p>
            <w:pPr>
              <w:spacing w:line="360" w:lineRule="auto"/>
              <w:tabs>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具有独立承担民事责任能力的投标供应商营业执照或相关部门的登记证明文件扫描件</w:t>
            </w:r>
            <w:r/>
          </w:p>
        </w:tc>
      </w:tr>
      <w:tr>
        <w:trPr>
          <w:jc w:val="center"/>
          <w:trHeight w:val="90"/>
        </w:trPr>
        <w:tc>
          <w:tcPr>
            <w:tcW w:w="64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W w:w="307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投标供应商法定代表人授权委托书</w:t>
            </w:r>
            <w:r/>
          </w:p>
        </w:tc>
        <w:tc>
          <w:tcPr>
            <w:tcW w:w="5234" w:type="dxa"/>
            <w:vAlign w:val="center"/>
            <w:textDirection w:val="lrTb"/>
            <w:noWrap w:val="false"/>
          </w:tcPr>
          <w:p>
            <w:pPr>
              <w:spacing w:line="360" w:lineRule="auto"/>
              <w:tabs>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法定代表人亲自参与投标的除外，格式见附件</w:t>
            </w:r>
            <w:r/>
          </w:p>
        </w:tc>
      </w:tr>
      <w:tr>
        <w:trPr>
          <w:jc w:val="center"/>
          <w:trHeight w:val="644"/>
        </w:trPr>
        <w:tc>
          <w:tcPr>
            <w:tcW w:w="64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W w:w="307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投标供应商法定代表人身份证扫描件</w:t>
            </w:r>
            <w:r/>
          </w:p>
        </w:tc>
        <w:tc>
          <w:tcPr>
            <w:tcW w:w="5234" w:type="dxa"/>
            <w:vAlign w:val="center"/>
            <w:textDirection w:val="lrTb"/>
            <w:noWrap w:val="false"/>
          </w:tcPr>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身份证应为正、反面</w:t>
            </w:r>
            <w:r/>
          </w:p>
        </w:tc>
      </w:tr>
      <w:tr>
        <w:trPr>
          <w:jc w:val="center"/>
          <w:trHeight w:val="644"/>
        </w:trPr>
        <w:tc>
          <w:tcPr>
            <w:tcW w:w="64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w:t>
            </w:r>
            <w:r/>
          </w:p>
        </w:tc>
        <w:tc>
          <w:tcPr>
            <w:tcW w:w="307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投标供应商法定代表人授权代表身份证扫描件</w:t>
            </w:r>
            <w:r/>
          </w:p>
        </w:tc>
        <w:tc>
          <w:tcPr>
            <w:tcW w:w="5234" w:type="dxa"/>
            <w:vAlign w:val="center"/>
            <w:textDirection w:val="lrTb"/>
            <w:noWrap w:val="false"/>
          </w:tcPr>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身份证应为正、反面，法定代表人亲自参加投标的除外</w:t>
            </w:r>
            <w:r/>
          </w:p>
        </w:tc>
      </w:tr>
      <w:tr>
        <w:trPr>
          <w:jc w:val="center"/>
          <w:trHeight w:val="1280"/>
        </w:trPr>
        <w:tc>
          <w:tcPr>
            <w:tcW w:w="64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p>
        </w:tc>
        <w:tc>
          <w:tcPr>
            <w:tcW w:w="307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具有良好的商业信誉和健全的财务会计制度</w:t>
            </w:r>
            <w:r/>
          </w:p>
        </w:tc>
        <w:tc>
          <w:tcPr>
            <w:tcW w:w="5234" w:type="dxa"/>
            <w:vAlign w:val="center"/>
            <w:textDirection w:val="lrTb"/>
            <w:noWrap w:val="false"/>
          </w:tcPr>
          <w:p>
            <w:pPr>
              <w:tabs>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投标供应商近</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一年</w:t>
            </w:r>
            <w:r>
              <w:rPr>
                <w:rFonts w:hint="eastAsia" w:ascii="宋体" w:hAnsi="宋体" w:eastAsia="宋体" w:cs="宋体"/>
                <w:bCs/>
                <w:color w:val="000000" w:themeColor="text1"/>
                <w:sz w:val="24"/>
                <w:szCs w:val="24"/>
                <w:highlight w:val="none"/>
                <w14:textFill>
                  <w14:solidFill>
                    <w14:schemeClr w14:val="tx1"/>
                  </w14:solidFill>
                </w14:textFill>
              </w:rPr>
              <w:t xml:space="preserve">中任意一个月份（不含投标当月）的财务状况报告（资产负债表和利润表）或由会计师事务所出具的近两年中任意一个年度的审计报告和所附已审财务报告扫描件</w:t>
            </w:r>
            <w:r/>
          </w:p>
        </w:tc>
      </w:tr>
      <w:tr>
        <w:trPr>
          <w:jc w:val="center"/>
          <w:trHeight w:val="951"/>
        </w:trPr>
        <w:tc>
          <w:tcPr>
            <w:tcW w:w="64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w:t>
            </w:r>
            <w:r/>
          </w:p>
        </w:tc>
        <w:tc>
          <w:tcPr>
            <w:tcW w:w="307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具有依法缴纳税收的良好记录</w:t>
            </w:r>
            <w:r/>
          </w:p>
        </w:tc>
        <w:tc>
          <w:tcPr>
            <w:tcW w:w="523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投标供应商近</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一年</w:t>
            </w:r>
            <w:r>
              <w:rPr>
                <w:rFonts w:hint="eastAsia" w:ascii="宋体" w:hAnsi="宋体" w:eastAsia="宋体" w:cs="宋体"/>
                <w:bCs/>
                <w:color w:val="000000" w:themeColor="text1"/>
                <w:sz w:val="24"/>
                <w:szCs w:val="24"/>
                <w:highlight w:val="none"/>
                <w14:textFill>
                  <w14:solidFill>
                    <w14:schemeClr w14:val="tx1"/>
                  </w14:solidFill>
                </w14:textFill>
              </w:rPr>
              <w:t xml:space="preserve">中任意一个月份（不含投标当月）的依法缴纳税收的相关材料（提供相关主管部门证明或银行代扣证明）扫描件</w:t>
            </w:r>
            <w:r/>
          </w:p>
        </w:tc>
      </w:tr>
      <w:tr>
        <w:trPr>
          <w:jc w:val="center"/>
          <w:trHeight w:val="943"/>
        </w:trPr>
        <w:tc>
          <w:tcPr>
            <w:tcW w:w="64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w:t>
            </w:r>
            <w:r/>
          </w:p>
        </w:tc>
        <w:tc>
          <w:tcPr>
            <w:tcW w:w="307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具有依法缴纳社会保障资金的良好记录</w:t>
            </w:r>
            <w:r/>
          </w:p>
        </w:tc>
        <w:tc>
          <w:tcPr>
            <w:tcW w:w="523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投标供应商近</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一年</w:t>
            </w:r>
            <w:r>
              <w:rPr>
                <w:rFonts w:hint="eastAsia" w:ascii="宋体" w:hAnsi="宋体" w:eastAsia="宋体" w:cs="宋体"/>
                <w:bCs/>
                <w:color w:val="000000" w:themeColor="text1"/>
                <w:sz w:val="24"/>
                <w:szCs w:val="24"/>
                <w:highlight w:val="none"/>
                <w14:textFill>
                  <w14:solidFill>
                    <w14:schemeClr w14:val="tx1"/>
                  </w14:solidFill>
                </w14:textFill>
              </w:rPr>
              <w:t xml:space="preserve">中任意一个月份（不含投标当月）的依法缴纳社会保障资金的相关材料（提供相关主管部门证明或银行代扣证明）扫描件</w:t>
            </w:r>
            <w:r/>
          </w:p>
        </w:tc>
      </w:tr>
      <w:tr>
        <w:trPr>
          <w:jc w:val="center"/>
          <w:trHeight w:val="602"/>
        </w:trPr>
        <w:tc>
          <w:tcPr>
            <w:tcW w:w="64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w:t>
            </w:r>
            <w:r/>
          </w:p>
        </w:tc>
        <w:tc>
          <w:tcPr>
            <w:tcW w:w="307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承诺书</w:t>
            </w:r>
            <w:r/>
          </w:p>
        </w:tc>
        <w:tc>
          <w:tcPr>
            <w:tcW w:w="5234"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格式见附件</w:t>
            </w:r>
            <w:r/>
          </w:p>
        </w:tc>
      </w:tr>
      <w:tr>
        <w:trPr>
          <w:jc w:val="center"/>
          <w:trHeight w:val="602"/>
        </w:trPr>
        <w:tc>
          <w:tcPr>
            <w:tcW w:w="649"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10</w:t>
            </w:r>
            <w:r/>
          </w:p>
        </w:tc>
        <w:tc>
          <w:tcPr>
            <w:tcW w:w="307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安全服务承诺责任书</w:t>
            </w:r>
            <w:r/>
          </w:p>
        </w:tc>
        <w:tc>
          <w:tcPr>
            <w:tcW w:w="5234"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格式见附件</w:t>
            </w:r>
            <w:r/>
          </w:p>
        </w:tc>
      </w:tr>
      <w:tr>
        <w:trPr>
          <w:jc w:val="center"/>
          <w:trHeight w:val="747"/>
        </w:trPr>
        <w:tc>
          <w:tcPr>
            <w:tcW w:w="649"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w:t>
            </w:r>
            <w:r/>
          </w:p>
        </w:tc>
        <w:tc>
          <w:tcPr>
            <w:tcW w:w="307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落实政府采购政策需满足的资格要求</w:t>
            </w:r>
            <w:r/>
          </w:p>
        </w:tc>
        <w:tc>
          <w:tcPr>
            <w:tcW w:w="5234"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投标供应商为中小微企业/监狱企业/残疾人福利</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性</w:t>
            </w:r>
            <w:r>
              <w:rPr>
                <w:rFonts w:hint="eastAsia" w:ascii="宋体" w:hAnsi="宋体" w:eastAsia="宋体" w:cs="宋体"/>
                <w:bCs/>
                <w:color w:val="000000" w:themeColor="text1"/>
                <w:sz w:val="24"/>
                <w:szCs w:val="24"/>
                <w:highlight w:val="none"/>
                <w14:textFill>
                  <w14:solidFill>
                    <w14:schemeClr w14:val="tx1"/>
                  </w14:solidFill>
                </w14:textFill>
              </w:rPr>
              <w:t xml:space="preserve">企业，中小微企业须符合中小微企业划分标准（《工信部联企业〔2011〕300号》）规定，提供《中小企业声明函》，残疾人福利企业提供《残疾人福利性单位声明函》（格式见</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附件</w:t>
            </w:r>
            <w:r>
              <w:rPr>
                <w:rFonts w:hint="eastAsia" w:ascii="宋体" w:hAnsi="宋体" w:eastAsia="宋体" w:cs="宋体"/>
                <w:bCs/>
                <w:color w:val="000000" w:themeColor="text1"/>
                <w:sz w:val="24"/>
                <w:szCs w:val="24"/>
                <w:highlight w:val="none"/>
                <w14:textFill>
                  <w14:solidFill>
                    <w14:schemeClr w14:val="tx1"/>
                  </w14:solidFill>
                </w14:textFill>
              </w:rPr>
              <w:t xml:space="preserve">），监狱企业</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提供</w:t>
            </w:r>
            <w:r>
              <w:rPr>
                <w:rFonts w:hint="eastAsia" w:ascii="宋体" w:hAnsi="宋体" w:eastAsia="宋体" w:cs="宋体"/>
                <w:bCs/>
                <w:color w:val="000000" w:themeColor="text1"/>
                <w:sz w:val="24"/>
                <w:szCs w:val="24"/>
                <w:highlight w:val="none"/>
                <w14:textFill>
                  <w14:solidFill>
                    <w14:schemeClr w14:val="tx1"/>
                  </w14:solidFill>
                </w14:textFill>
              </w:rPr>
              <w:t xml:space="preserve">由省级以上监狱管理局、戒毒管理局</w:t>
            </w:r>
            <w:r>
              <w:rPr>
                <w:rFonts w:hint="eastAsia" w:ascii="宋体" w:hAnsi="宋体" w:eastAsia="宋体"/>
                <w:bCs/>
                <w:color w:val="000000" w:themeColor="text1"/>
                <w:sz w:val="24"/>
                <w:szCs w:val="24"/>
                <w:highlight w:val="none"/>
                <w:lang w:eastAsia="zh-CN"/>
                <w14:textFill>
                  <w14:solidFill>
                    <w14:schemeClr w14:val="tx1"/>
                  </w14:solidFill>
                </w14:textFill>
              </w:rPr>
              <w:t xml:space="preserve">（含新疆生产建设兵团）</w:t>
            </w:r>
            <w:r>
              <w:rPr>
                <w:rFonts w:hint="eastAsia" w:ascii="宋体" w:hAnsi="宋体" w:eastAsia="宋体" w:cs="宋体"/>
                <w:bCs/>
                <w:color w:val="000000" w:themeColor="text1"/>
                <w:sz w:val="24"/>
                <w:szCs w:val="24"/>
                <w:highlight w:val="none"/>
                <w14:textFill>
                  <w14:solidFill>
                    <w14:schemeClr w14:val="tx1"/>
                  </w14:solidFill>
                </w14:textFill>
              </w:rPr>
              <w:t xml:space="preserve">出具的属于监狱企业的证明文件</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扫描件加盖公章</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tc>
      </w:tr>
      <w:tr>
        <w:trPr>
          <w:jc w:val="center"/>
          <w:trHeight w:val="602"/>
        </w:trPr>
        <w:tc>
          <w:tcPr>
            <w:tcW w:w="649"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12</w:t>
            </w:r>
            <w:r/>
          </w:p>
        </w:tc>
        <w:tc>
          <w:tcPr>
            <w:tcW w:w="307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特定资格要求</w:t>
            </w:r>
            <w:r/>
          </w:p>
        </w:tc>
        <w:tc>
          <w:tcPr>
            <w:tcW w:w="5234" w:type="dxa"/>
            <w:vAlign w:val="center"/>
            <w:textDirection w:val="lrTb"/>
            <w:noWrap w:val="false"/>
          </w:tcPr>
          <w:p>
            <w:pPr>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无</w:t>
            </w:r>
            <w:r/>
          </w:p>
        </w:tc>
      </w:tr>
      <w:tr>
        <w:trPr>
          <w:jc w:val="center"/>
          <w:trHeight w:val="934"/>
        </w:trPr>
        <w:tc>
          <w:tcPr>
            <w:tcW w:w="649"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13</w:t>
            </w:r>
            <w:r/>
          </w:p>
        </w:tc>
        <w:tc>
          <w:tcPr>
            <w:tcW w:w="307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信用记录</w:t>
            </w:r>
            <w:r/>
          </w:p>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由网上直接查询，无需提供证明材料。）</w:t>
            </w:r>
            <w:r/>
          </w:p>
        </w:tc>
        <w:tc>
          <w:tcPr>
            <w:tcW w:w="5234" w:type="dxa"/>
            <w:vAlign w:val="top"/>
            <w:textDirection w:val="lrTb"/>
            <w:noWrap w:val="false"/>
          </w:tcPr>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tc>
      </w:tr>
      <w:tr>
        <w:trPr>
          <w:jc w:val="center"/>
          <w:trHeight w:val="627"/>
        </w:trPr>
        <w:tc>
          <w:tcPr>
            <w:tcW w:w="649" w:type="dxa"/>
            <w:vAlign w:val="center"/>
            <w:textDirection w:val="lrTb"/>
            <w:noWrap w:val="false"/>
          </w:tcPr>
          <w:p>
            <w:pPr>
              <w:jc w:val="center"/>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14</w:t>
            </w:r>
            <w:r/>
          </w:p>
        </w:tc>
        <w:tc>
          <w:tcPr>
            <w:tcW w:w="3076"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关于联合体投标</w:t>
            </w:r>
            <w:r/>
          </w:p>
        </w:tc>
        <w:tc>
          <w:tcPr>
            <w:tcW w:w="5234"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本项目不接受联合体投标；不允许分包、转包。</w:t>
            </w:r>
            <w:r/>
          </w:p>
        </w:tc>
      </w:tr>
    </w:tbl>
    <w:p>
      <w:pPr>
        <w:ind w:firstLine="480"/>
        <w:spacing w:line="360" w:lineRule="auto"/>
        <w:rPr>
          <w:rFonts w:hint="eastAsia" w:ascii="宋体" w:hAnsi="宋体" w:eastAsia="宋体"/>
          <w:b/>
          <w:bCs w:val="0"/>
          <w:color w:val="000000" w:themeColor="text1"/>
          <w:sz w:val="24"/>
          <w:szCs w:val="24"/>
          <w:highlight w:val="none"/>
          <w14:textFill>
            <w14:solidFill>
              <w14:schemeClr w14:val="tx1"/>
            </w14:solidFill>
          </w14:textFill>
        </w:rPr>
      </w:pPr>
      <w:r>
        <w:rPr>
          <w:rFonts w:hint="eastAsia" w:ascii="宋体" w:hAnsi="宋体" w:eastAsia="宋体"/>
          <w:b/>
          <w:bCs w:val="0"/>
          <w:color w:val="000000" w:themeColor="text1"/>
          <w:sz w:val="24"/>
          <w:szCs w:val="24"/>
          <w:highlight w:val="none"/>
          <w14:textFill>
            <w14:solidFill>
              <w14:schemeClr w14:val="tx1"/>
            </w14:solidFill>
          </w14:textFill>
        </w:rPr>
        <w:t xml:space="preserve">特别提醒：资格审查不合格的投标供应商的投标文件不进入后续评审。</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B．符合性检查。评标委员会依据招标文件的规定，从投标文件的有效性、完整性和对招标文件的响应程度进行审查，以确定是否对招标文件的实质性要求作出响应。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hint="eastAsia" w:ascii="宋体" w:hAnsi="宋体" w:eastAsia="宋体" w:cs="宋体"/>
          <w:b/>
          <w:color w:val="000000" w:themeColor="text1"/>
          <w:sz w:val="24"/>
          <w:szCs w:val="24"/>
          <w:highlight w:val="none"/>
          <w14:textFill>
            <w14:solidFill>
              <w14:schemeClr w14:val="tx1"/>
            </w14:solidFill>
          </w14:textFill>
        </w:rPr>
        <w:outlineLvl w:val="0"/>
      </w:pPr>
      <w:r/>
      <w:bookmarkStart w:id="16" w:name="_Toc116946315"/>
      <w:r>
        <w:rPr>
          <w:rFonts w:hint="eastAsia" w:ascii="宋体" w:hAnsi="宋体" w:eastAsia="宋体" w:cs="宋体"/>
          <w:b/>
          <w:color w:val="000000" w:themeColor="text1"/>
          <w:sz w:val="24"/>
          <w:szCs w:val="24"/>
          <w:highlight w:val="none"/>
          <w14:textFill>
            <w14:solidFill>
              <w14:schemeClr w14:val="tx1"/>
            </w14:solidFill>
          </w14:textFill>
        </w:rPr>
        <w:t xml:space="preserve">符合性审查表</w:t>
      </w:r>
      <w:bookmarkEnd w:id="16"/>
      <w:r/>
      <w:r/>
    </w:p>
    <w:tbl>
      <w:tblPr>
        <w:tblStyle w:val="742"/>
        <w:tblW w:w="8970" w:type="dxa"/>
        <w:tblInd w:w="151"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60"/>
        <w:gridCol w:w="3075"/>
        <w:gridCol w:w="5235"/>
      </w:tblGrid>
      <w:tr>
        <w:trPr>
          <w:trHeight w:val="646"/>
        </w:trPr>
        <w:tc>
          <w:tcPr>
            <w:tcW w:w="660" w:type="dxa"/>
            <w:vAlign w:val="center"/>
            <w:textDirection w:val="lrTb"/>
            <w:noWrap w:val="false"/>
          </w:tcPr>
          <w:p>
            <w:pPr>
              <w:jc w:val="center"/>
              <w:spacing w:line="440" w:lineRule="exact"/>
              <w:tabs>
                <w:tab w:val="left" w:pos="480" w:leader="none"/>
              </w:tabs>
              <w:rPr>
                <w:rFonts w:hint="eastAsia" w:ascii="宋体" w:hAnsi="宋体" w:eastAsia="宋体" w:cs="宋体"/>
                <w:b/>
                <w:bCs w:val="0"/>
                <w:color w:val="000000" w:themeColor="text1"/>
                <w:sz w:val="24"/>
                <w:szCs w:val="24"/>
                <w:highlight w:val="none"/>
                <w14:textFill>
                  <w14:solidFill>
                    <w14:schemeClr w14:val="tx1"/>
                  </w14:solidFill>
                </w14:textFill>
              </w:rPr>
              <w:outlineLvl w:val="0"/>
            </w:pPr>
            <w:r>
              <w:rPr>
                <w:rFonts w:hint="eastAsia" w:ascii="宋体" w:hAnsi="宋体" w:eastAsia="宋体" w:cs="宋体"/>
                <w:b/>
                <w:bCs w:val="0"/>
                <w:color w:val="000000" w:themeColor="text1"/>
                <w:sz w:val="24"/>
                <w:szCs w:val="24"/>
                <w:highlight w:val="none"/>
                <w14:textFill>
                  <w14:solidFill>
                    <w14:schemeClr w14:val="tx1"/>
                  </w14:solidFill>
                </w14:textFill>
              </w:rPr>
              <w:t xml:space="preserve">序号</w:t>
            </w:r>
            <w:r/>
          </w:p>
        </w:tc>
        <w:tc>
          <w:tcPr>
            <w:tcW w:w="3075" w:type="dxa"/>
            <w:vAlign w:val="center"/>
            <w:textDirection w:val="lrTb"/>
            <w:noWrap w:val="false"/>
          </w:tcPr>
          <w:p>
            <w:pPr>
              <w:jc w:val="center"/>
              <w:spacing w:line="440" w:lineRule="exact"/>
              <w:tabs>
                <w:tab w:val="left" w:pos="480" w:leader="none"/>
              </w:tabs>
              <w:rPr>
                <w:rFonts w:hint="eastAsia" w:ascii="宋体" w:hAnsi="宋体" w:eastAsia="宋体" w:cs="宋体"/>
                <w:b/>
                <w:bCs w:val="0"/>
                <w:color w:val="000000" w:themeColor="text1"/>
                <w:sz w:val="24"/>
                <w:szCs w:val="24"/>
                <w:highlight w:val="none"/>
                <w14:textFill>
                  <w14:solidFill>
                    <w14:schemeClr w14:val="tx1"/>
                  </w14:solidFill>
                </w14:textFill>
              </w:rPr>
              <w:outlineLvl w:val="0"/>
            </w:pPr>
            <w:r>
              <w:rPr>
                <w:rFonts w:hint="eastAsia" w:ascii="宋体" w:hAnsi="宋体" w:eastAsia="宋体" w:cs="宋体"/>
                <w:b/>
                <w:bCs w:val="0"/>
                <w:color w:val="000000" w:themeColor="text1"/>
                <w:sz w:val="24"/>
                <w:szCs w:val="24"/>
                <w:highlight w:val="none"/>
                <w14:textFill>
                  <w14:solidFill>
                    <w14:schemeClr w14:val="tx1"/>
                  </w14:solidFill>
                </w14:textFill>
              </w:rPr>
              <w:t xml:space="preserve">评审点要求概况</w:t>
            </w:r>
            <w:r/>
          </w:p>
        </w:tc>
        <w:tc>
          <w:tcPr>
            <w:tcW w:w="5235" w:type="dxa"/>
            <w:vAlign w:val="center"/>
            <w:textDirection w:val="lrTb"/>
            <w:noWrap w:val="false"/>
          </w:tcPr>
          <w:p>
            <w:pPr>
              <w:jc w:val="center"/>
              <w:spacing w:line="440" w:lineRule="exact"/>
              <w:tabs>
                <w:tab w:val="left" w:pos="480" w:leader="none"/>
              </w:tabs>
              <w:rPr>
                <w:rFonts w:hint="eastAsia" w:ascii="宋体" w:hAnsi="宋体" w:eastAsia="宋体" w:cs="宋体"/>
                <w:b/>
                <w:bCs w:val="0"/>
                <w:color w:val="000000" w:themeColor="text1"/>
                <w:sz w:val="24"/>
                <w:szCs w:val="24"/>
                <w:highlight w:val="none"/>
                <w14:textFill>
                  <w14:solidFill>
                    <w14:schemeClr w14:val="tx1"/>
                  </w14:solidFill>
                </w14:textFill>
              </w:rPr>
              <w:outlineLvl w:val="0"/>
            </w:pPr>
            <w:r>
              <w:rPr>
                <w:rFonts w:hint="eastAsia" w:ascii="宋体" w:hAnsi="宋体" w:eastAsia="宋体" w:cs="宋体"/>
                <w:b/>
                <w:bCs w:val="0"/>
                <w:color w:val="000000" w:themeColor="text1"/>
                <w:sz w:val="24"/>
                <w:szCs w:val="24"/>
                <w:highlight w:val="none"/>
                <w14:textFill>
                  <w14:solidFill>
                    <w14:schemeClr w14:val="tx1"/>
                  </w14:solidFill>
                </w14:textFill>
              </w:rPr>
              <w:t xml:space="preserve">评审点具体描述</w:t>
            </w:r>
            <w:r/>
          </w:p>
        </w:tc>
      </w:tr>
      <w:tr>
        <w:trPr>
          <w:trHeight w:val="435"/>
        </w:trPr>
        <w:tc>
          <w:tcPr>
            <w:tcW w:w="660"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p>
        </w:tc>
        <w:tc>
          <w:tcPr>
            <w:tcW w:w="307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t xml:space="preserve">投标函</w:t>
            </w:r>
            <w:r/>
          </w:p>
        </w:tc>
        <w:tc>
          <w:tcPr>
            <w:tcW w:w="523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t xml:space="preserve">按招标文件填写，格式见附件</w:t>
            </w:r>
            <w:r/>
          </w:p>
        </w:tc>
      </w:tr>
      <w:tr>
        <w:trPr>
          <w:trHeight w:val="646"/>
        </w:trPr>
        <w:tc>
          <w:tcPr>
            <w:tcW w:w="660"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p>
        </w:tc>
        <w:tc>
          <w:tcPr>
            <w:tcW w:w="307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t xml:space="preserve">开标一览表</w:t>
            </w:r>
            <w:r/>
          </w:p>
        </w:tc>
        <w:tc>
          <w:tcPr>
            <w:tcW w:w="523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t xml:space="preserve">按招标文件填写，格式见附件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jc w:val="center"/>
              <w:spacing w:line="440" w:lineRule="exact"/>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t xml:space="preserve">评审时以苏采云系统自带的开标一览表为准</w:t>
            </w:r>
            <w:r/>
          </w:p>
        </w:tc>
      </w:tr>
      <w:tr>
        <w:trPr>
          <w:trHeight w:val="646"/>
        </w:trPr>
        <w:tc>
          <w:tcPr>
            <w:tcW w:w="660"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p>
        </w:tc>
        <w:tc>
          <w:tcPr>
            <w:tcW w:w="307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t xml:space="preserve">明细报价表</w:t>
            </w:r>
            <w:r/>
          </w:p>
        </w:tc>
        <w:tc>
          <w:tcPr>
            <w:tcW w:w="523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t xml:space="preserve">按招标文件填写 ，格式见附件</w:t>
            </w:r>
            <w:r/>
          </w:p>
        </w:tc>
      </w:tr>
      <w:tr>
        <w:trPr>
          <w:trHeight w:val="548"/>
        </w:trPr>
        <w:tc>
          <w:tcPr>
            <w:tcW w:w="660"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t xml:space="preserve">4</w:t>
            </w:r>
            <w:r/>
          </w:p>
        </w:tc>
        <w:tc>
          <w:tcPr>
            <w:tcW w:w="3075" w:type="dxa"/>
            <w:vAlign w:val="center"/>
            <w:textDirection w:val="lrTb"/>
            <w:noWrap w:val="false"/>
          </w:tcPr>
          <w:p>
            <w:pPr>
              <w:jc w:val="center"/>
              <w:spacing w:line="440" w:lineRule="exact"/>
              <w:tabs>
                <w:tab w:val="left" w:pos="480" w:leader="none"/>
              </w:tabs>
              <w:rPr>
                <w:rFonts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t xml:space="preserve">服务保障承诺</w:t>
            </w:r>
            <w:r/>
          </w:p>
        </w:tc>
        <w:tc>
          <w:tcPr>
            <w:tcW w:w="5235" w:type="dxa"/>
            <w:vAlign w:val="center"/>
            <w:textDirection w:val="lrTb"/>
            <w:noWrap w:val="false"/>
          </w:tcPr>
          <w:p>
            <w:pPr>
              <w:jc w:val="center"/>
              <w:spacing w:line="440" w:lineRule="exact"/>
              <w:tabs>
                <w:tab w:val="left" w:pos="480" w:leader="none"/>
                <w:tab w:val="left" w:pos="2009"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t xml:space="preserve">按招标文件填写 ，格式见附件</w:t>
            </w:r>
            <w:r/>
          </w:p>
        </w:tc>
      </w:tr>
      <w:tr>
        <w:trPr>
          <w:trHeight w:val="548"/>
        </w:trPr>
        <w:tc>
          <w:tcPr>
            <w:tcW w:w="660"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t xml:space="preserve">5</w:t>
            </w:r>
            <w:r/>
          </w:p>
        </w:tc>
        <w:tc>
          <w:tcPr>
            <w:tcW w:w="307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t xml:space="preserve">投标偏离表</w:t>
            </w:r>
            <w:r/>
          </w:p>
        </w:tc>
        <w:tc>
          <w:tcPr>
            <w:tcW w:w="523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t xml:space="preserve">按招标文件填写 ，格式见附件</w:t>
            </w:r>
            <w:r/>
          </w:p>
        </w:tc>
      </w:tr>
      <w:tr>
        <w:trPr>
          <w:trHeight w:val="548"/>
        </w:trPr>
        <w:tc>
          <w:tcPr>
            <w:tcW w:w="660"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t xml:space="preserve">6</w:t>
            </w:r>
            <w:r/>
          </w:p>
        </w:tc>
        <w:tc>
          <w:tcPr>
            <w:tcW w:w="307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t xml:space="preserve">项目人员配备情况表</w:t>
            </w:r>
            <w:r/>
          </w:p>
        </w:tc>
        <w:tc>
          <w:tcPr>
            <w:tcW w:w="523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t xml:space="preserve">按招标文件填写 ，格式见附件</w:t>
            </w:r>
            <w:r/>
          </w:p>
        </w:tc>
      </w:tr>
      <w:tr>
        <w:trPr>
          <w:trHeight w:val="582"/>
        </w:trPr>
        <w:tc>
          <w:tcPr>
            <w:tcW w:w="660"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t xml:space="preserve">7</w:t>
            </w:r>
            <w:r/>
          </w:p>
        </w:tc>
        <w:tc>
          <w:tcPr>
            <w:tcW w:w="307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t xml:space="preserve">投标文件内容</w:t>
            </w:r>
            <w:r/>
          </w:p>
        </w:tc>
        <w:tc>
          <w:tcPr>
            <w:tcW w:w="523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t xml:space="preserve">不存在投标供应商须知第八条中的情形</w:t>
            </w:r>
            <w:r/>
          </w:p>
        </w:tc>
      </w:tr>
    </w:tbl>
    <w:p>
      <w:pPr>
        <w:ind w:firstLine="482"/>
        <w:spacing w:line="360" w:lineRule="auto"/>
        <w:rPr>
          <w:rFonts w:hint="eastAsia" w:ascii="宋体" w:hAnsi="宋体" w:eastAsia="宋体"/>
          <w:b/>
          <w:color w:val="000000" w:themeColor="text1"/>
          <w:sz w:val="24"/>
          <w:szCs w:val="24"/>
          <w:highlight w:val="none"/>
          <w14:textFill>
            <w14:solidFill>
              <w14:schemeClr w14:val="tx1"/>
            </w14:solidFill>
          </w14:textFill>
        </w:rPr>
      </w:pPr>
      <w:r>
        <w:rPr>
          <w:rFonts w:hint="eastAsia" w:ascii="宋体" w:hAnsi="宋体" w:eastAsia="宋体"/>
          <w:b/>
          <w:color w:val="000000" w:themeColor="text1"/>
          <w:sz w:val="24"/>
          <w:szCs w:val="24"/>
          <w:highlight w:val="none"/>
          <w14:textFill>
            <w14:solidFill>
              <w14:schemeClr w14:val="tx1"/>
            </w14:solidFill>
          </w14:textFill>
        </w:rPr>
        <w:t xml:space="preserve">特别提醒：符合性审查不合格的投标供应商的投标文件不进入后续评审。</w:t>
      </w:r>
      <w:r/>
    </w:p>
    <w:p>
      <w:pPr>
        <w:ind w:firstLine="480"/>
        <w:spacing w:line="360" w:lineRule="auto"/>
        <w:tabs>
          <w:tab w:val="left" w:pos="525" w:leader="none"/>
          <w:tab w:val="left" w:pos="1050" w:leader="none"/>
        </w:tabs>
        <w:rPr>
          <w:color w:val="000000" w:themeColor="text1"/>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2）澄清有关问题。对投标文件中含义不明确、同类问题表述不一致或者有明显文字和计算错误的内容，评标委员会可以通过江苏省政府采购（苏采云）平台发起答疑澄清，要求投标供应商作出必要的澄清、说明或者纠正。投标供应商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（3）比较与评价。评标委员会按招标文件中规定的评标方法和标准</w:t>
      </w:r>
      <w:r>
        <w:rPr>
          <w:rFonts w:hint="eastAsia" w:ascii="宋体" w:hAnsi="宋体" w:eastAsia="宋体" w:cs="Times New Roman"/>
          <w:bCs/>
          <w:color w:val="000000" w:themeColor="text1"/>
          <w:sz w:val="24"/>
          <w:szCs w:val="24"/>
          <w:highlight w:val="none"/>
          <w:lang w:eastAsia="zh-CN"/>
          <w14:textFill>
            <w14:solidFill>
              <w14:schemeClr w14:val="tx1"/>
            </w14:solidFill>
          </w14:textFill>
        </w:rPr>
        <w:t xml:space="preserve">，对资格性检查和标准，</w:t>
      </w:r>
      <w:r>
        <w:rPr>
          <w:rFonts w:hint="eastAsia" w:ascii="宋体" w:hAnsi="宋体" w:eastAsia="宋体"/>
          <w:bCs/>
          <w:color w:val="000000" w:themeColor="text1"/>
          <w:sz w:val="24"/>
          <w:szCs w:val="24"/>
          <w:highlight w:val="none"/>
          <w14:textFill>
            <w14:solidFill>
              <w14:schemeClr w14:val="tx1"/>
            </w14:solidFill>
          </w14:textFill>
        </w:rPr>
        <w:t xml:space="preserve">对资格性检查和符合性检查合格的投标文件进行商务和技术评估，综合比较与评价。</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lang w:eastAsia="zh-CN"/>
          <w14:textFill>
            <w14:solidFill>
              <w14:schemeClr w14:val="tx1"/>
            </w14:solidFill>
          </w14:textFill>
        </w:rPr>
        <w:t xml:space="preserve">5.</w:t>
      </w:r>
      <w:r>
        <w:rPr>
          <w:rFonts w:hint="eastAsia" w:ascii="宋体" w:hAnsi="宋体" w:eastAsia="宋体"/>
          <w:bCs/>
          <w:color w:val="000000" w:themeColor="text1"/>
          <w:sz w:val="24"/>
          <w:szCs w:val="24"/>
          <w:highlight w:val="none"/>
          <w14:textFill>
            <w14:solidFill>
              <w14:schemeClr w14:val="tx1"/>
            </w14:solidFill>
          </w14:textFill>
        </w:rPr>
        <w:t xml:space="preserve">评标方法</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投标供应商通过初审的，方可进入比较与评价程序，本项目采用综合评分法。</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w:t>
      </w:r>
      <w:r>
        <w:rPr>
          <w:rFonts w:hint="eastAsia" w:ascii="宋体" w:hAnsi="宋体" w:eastAsia="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得分且投标报价相同的并列</w:t>
      </w:r>
      <w:r>
        <w:rPr>
          <w:rFonts w:hint="eastAsia" w:ascii="宋体" w:hAnsi="宋体" w:eastAsia="宋体"/>
          <w:bCs/>
          <w:color w:val="000000" w:themeColor="text1"/>
          <w:sz w:val="24"/>
          <w:szCs w:val="24"/>
          <w:highlight w:val="none"/>
          <w14:textFill>
            <w14:solidFill>
              <w14:schemeClr w14:val="tx1"/>
            </w14:solidFill>
          </w14:textFill>
        </w:rPr>
        <w:t xml:space="preserve">。投标文件满足招标文件全部实质性要求，且按照评审因素的量化指标评审得分最高的投标供应商排名第一，为中标单位。</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lang w:eastAsia="zh-CN"/>
          <w14:textFill>
            <w14:solidFill>
              <w14:schemeClr w14:val="tx1"/>
            </w14:solidFill>
          </w14:textFill>
        </w:rPr>
        <w:t xml:space="preserve">6.</w:t>
      </w:r>
      <w:r>
        <w:rPr>
          <w:rFonts w:hint="eastAsia" w:ascii="宋体" w:hAnsi="宋体" w:eastAsia="宋体"/>
          <w:bCs/>
          <w:color w:val="000000" w:themeColor="text1"/>
          <w:sz w:val="24"/>
          <w:szCs w:val="24"/>
          <w:highlight w:val="none"/>
          <w14:textFill>
            <w14:solidFill>
              <w14:schemeClr w14:val="tx1"/>
            </w14:solidFill>
          </w14:textFill>
        </w:rPr>
        <w:t xml:space="preserve">评标标准：详见附件。</w:t>
      </w:r>
      <w:r/>
    </w:p>
    <w:p>
      <w:pPr>
        <w:ind w:firstLine="482"/>
        <w:spacing w:line="360" w:lineRule="auto"/>
        <w:rPr>
          <w:rFonts w:hint="eastAsia" w:ascii="宋体" w:hAnsi="宋体" w:eastAsia="宋体"/>
          <w:b/>
          <w:color w:val="000000" w:themeColor="text1"/>
          <w:sz w:val="24"/>
          <w:szCs w:val="24"/>
          <w:highlight w:val="none"/>
          <w14:textFill>
            <w14:solidFill>
              <w14:schemeClr w14:val="tx1"/>
            </w14:solidFill>
          </w14:textFill>
        </w:rPr>
      </w:pPr>
      <w:r/>
      <w:bookmarkStart w:id="17" w:name="_Toc112006921"/>
      <w:r/>
      <w:bookmarkStart w:id="18" w:name="_Toc112006920"/>
      <w:r>
        <w:rPr>
          <w:rFonts w:hint="eastAsia" w:ascii="宋体" w:hAnsi="宋体" w:eastAsia="宋体"/>
          <w:b/>
          <w:color w:val="000000" w:themeColor="text1"/>
          <w:sz w:val="24"/>
          <w:szCs w:val="24"/>
          <w:highlight w:val="none"/>
          <w14:textFill>
            <w14:solidFill>
              <w14:schemeClr w14:val="tx1"/>
            </w14:solidFill>
          </w14:textFill>
        </w:rPr>
        <w:t xml:space="preserve">（十）定标：</w:t>
      </w:r>
      <w:bookmarkEnd w:id="17"/>
      <w:r/>
      <w:bookmarkEnd w:id="18"/>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bookmarkStart w:id="19" w:name="_Toc112006922"/>
      <w:r>
        <w:rPr>
          <w:rFonts w:hint="eastAsia"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bCs/>
          <w:color w:val="000000" w:themeColor="text1"/>
          <w:sz w:val="24"/>
          <w:szCs w:val="24"/>
          <w:highlight w:val="none"/>
          <w14:textFill>
            <w14:solidFill>
              <w14:schemeClr w14:val="tx1"/>
            </w14:solidFill>
          </w14:textFill>
        </w:rPr>
        <w:t xml:space="preserve">评标委员会根据招标文件规定的评标方法和评标标准进行评审，按评审得分由高到低的原则推荐中标候选人，江苏欣希联项目管理有限公司在评标结束后2个工作日内将评标报告送采购人。采购人应当自收到评标报告之日起5个工作日内，在评标报告确定的中标候选人名单中按顺序确定中标人。中标候选人并列的，由采购人或者采购人委托评标委员会按照招标</w:t>
      </w:r>
      <w:r>
        <w:rPr>
          <w:rFonts w:hint="eastAsia" w:ascii="宋体" w:hAnsi="宋体" w:eastAsia="宋体"/>
          <w:bCs/>
          <w:color w:val="000000" w:themeColor="text1"/>
          <w:sz w:val="24"/>
          <w:szCs w:val="24"/>
          <w:highlight w:val="none"/>
          <w14:textFill>
            <w14:solidFill>
              <w14:schemeClr w14:val="tx1"/>
            </w14:solidFill>
          </w14:textFill>
        </w:rPr>
        <w:t xml:space="preserve">文件规定的方式确定中标人。招标文件未规定的，采取随机抽取的方式确定。江苏欣希联项目管理有限公司将在无锡市公共资源交易中心锡山分中心政府采购专栏、无锡市公共资源交易中心政府采购专栏和江苏政府采购网上发布中标公告。江苏欣希联项目管理有限公司和评标委员会对未中标原因不作解释。如有质疑，应在法定质疑期限内，即中标公告期限届满之日起7个工作日内，以书面形式（原件）送达江苏欣希联项目管理有限公司，并且针对同一采购程序环节的质疑，须在法定质疑期内一次性提出。质疑函应当列明具体的质疑事项及事实根据（格式详见中国政府采购网《</w:t>
      </w:r>
      <w:r>
        <w:rPr>
          <w:rFonts w:hint="eastAsia" w:ascii="宋体" w:hAnsi="宋体" w:eastAsia="宋体"/>
          <w:bCs/>
          <w:color w:val="000000" w:themeColor="text1"/>
          <w:sz w:val="24"/>
          <w:szCs w:val="24"/>
          <w:highlight w:val="none"/>
          <w14:textFill>
            <w14:solidFill>
              <w14:schemeClr w14:val="tx1"/>
            </w14:solidFill>
          </w14:textFill>
        </w:rPr>
        <w:fldChar w:fldCharType="begin"/>
      </w:r>
      <w:r>
        <w:rPr>
          <w:rFonts w:hint="eastAsia" w:ascii="宋体" w:hAnsi="宋体" w:eastAsia="宋体"/>
          <w:bCs/>
          <w:color w:val="000000" w:themeColor="text1"/>
          <w:sz w:val="24"/>
          <w:szCs w:val="24"/>
          <w:highlight w:val="none"/>
          <w14:textFill>
            <w14:solidFill>
              <w14:schemeClr w14:val="tx1"/>
            </w14:solidFill>
          </w14:textFill>
        </w:rPr>
        <w:instrText xml:space="preserve"> HYPERLINK "http://download.ccgp.gov.cn/2018/zhiyihanfanben.zip" \t "_blank" </w:instrText>
      </w:r>
      <w:r>
        <w:rPr>
          <w:rFonts w:hint="eastAsia" w:ascii="宋体" w:hAnsi="宋体" w:eastAsia="宋体"/>
          <w:bCs/>
          <w:color w:val="000000" w:themeColor="text1"/>
          <w:sz w:val="24"/>
          <w:szCs w:val="24"/>
          <w:highlight w:val="none"/>
          <w14:textFill>
            <w14:solidFill>
              <w14:schemeClr w14:val="tx1"/>
            </w14:solidFill>
          </w14:textFill>
        </w:rPr>
        <w:fldChar w:fldCharType="separate"/>
      </w:r>
      <w:r>
        <w:rPr>
          <w:rFonts w:hint="eastAsia" w:ascii="宋体" w:hAnsi="宋体" w:eastAsia="宋体"/>
          <w:bCs/>
          <w:color w:val="000000" w:themeColor="text1"/>
          <w:sz w:val="24"/>
          <w:szCs w:val="24"/>
          <w:highlight w:val="none"/>
          <w14:textFill>
            <w14:solidFill>
              <w14:schemeClr w14:val="tx1"/>
            </w14:solidFill>
          </w14:textFill>
        </w:rPr>
        <w:t xml:space="preserve">政府采购投标供应商质疑</w:t>
      </w:r>
      <w:bookmarkStart w:id="20" w:name="_Hlt50664450"/>
      <w:r/>
      <w:bookmarkStart w:id="21" w:name="_Hlt50664451"/>
      <w:r>
        <w:rPr>
          <w:rFonts w:hint="eastAsia" w:ascii="宋体" w:hAnsi="宋体" w:eastAsia="宋体"/>
          <w:bCs/>
          <w:color w:val="000000" w:themeColor="text1"/>
          <w:sz w:val="24"/>
          <w:szCs w:val="24"/>
          <w:highlight w:val="none"/>
          <w14:textFill>
            <w14:solidFill>
              <w14:schemeClr w14:val="tx1"/>
            </w14:solidFill>
          </w14:textFill>
        </w:rPr>
        <w:t xml:space="preserve">函</w:t>
      </w:r>
      <w:bookmarkEnd w:id="20"/>
      <w:r/>
      <w:bookmarkEnd w:id="21"/>
      <w:r>
        <w:rPr>
          <w:rFonts w:hint="eastAsia" w:ascii="宋体" w:hAnsi="宋体" w:eastAsia="宋体"/>
          <w:bCs/>
          <w:color w:val="000000" w:themeColor="text1"/>
          <w:sz w:val="24"/>
          <w:szCs w:val="24"/>
          <w:highlight w:val="none"/>
          <w14:textFill>
            <w14:solidFill>
              <w14:schemeClr w14:val="tx1"/>
            </w14:solidFill>
          </w14:textFill>
        </w:rPr>
        <w:t xml:space="preserve">范本</w:t>
      </w:r>
      <w:r>
        <w:rPr>
          <w:rFonts w:hint="eastAsia" w:ascii="宋体" w:hAnsi="宋体" w:eastAsia="宋体"/>
          <w:bCs/>
          <w:color w:val="000000" w:themeColor="text1"/>
          <w:sz w:val="24"/>
          <w:szCs w:val="24"/>
          <w:highlight w:val="none"/>
          <w14:textFill>
            <w14:solidFill>
              <w14:schemeClr w14:val="tx1"/>
            </w14:solidFill>
          </w14:textFill>
        </w:rPr>
        <w:fldChar w:fldCharType="end"/>
      </w:r>
      <w:r>
        <w:rPr>
          <w:rFonts w:hint="eastAsia" w:ascii="宋体" w:hAnsi="宋体" w:eastAsia="宋体"/>
          <w:bCs/>
          <w:color w:val="000000" w:themeColor="text1"/>
          <w:sz w:val="24"/>
          <w:szCs w:val="24"/>
          <w:highlight w:val="none"/>
          <w14:textFill>
            <w14:solidFill>
              <w14:schemeClr w14:val="tx1"/>
            </w14:solidFill>
          </w14:textFill>
        </w:rPr>
        <w:t xml:space="preserve">》），认为自己合法权益受到损害的相关证据材料以及质疑投标供应商的名称、地址、邮编</w:t>
      </w:r>
      <w:r>
        <w:rPr>
          <w:rFonts w:hint="eastAsia" w:ascii="宋体" w:hAnsi="宋体" w:eastAsia="宋体"/>
          <w:bCs/>
          <w:color w:val="000000" w:themeColor="text1"/>
          <w:sz w:val="24"/>
          <w:szCs w:val="24"/>
          <w:highlight w:val="none"/>
          <w14:textFill>
            <w14:solidFill>
              <w14:schemeClr w14:val="tx1"/>
            </w14:solidFill>
          </w14:textFill>
        </w:rPr>
        <w:t xml:space="preserve">、联系人、联系电话、日期，同时该质疑函应由投标供应商法定代表人签字并加盖单位公章（原件）。江苏欣希联项目管理有限公司将在收到符合上述要求的书面质疑后七个工作日内，对质疑内容作出答复。投标供应商在法定质疑期限外送达的质疑函或法定质疑期限内送达的质疑函不符合上述要求的均为无效质疑，江苏欣希联项目管理有限公司对无效质疑不予受理。如质疑查无实据或投标供应商捏造事实，提供虚假材料进行恶意举报，不配合或采用不正当手段干扰政府采购质疑的，将记入投标供应商在江苏省和无锡市的政府采购“投标供应商诚信记录”，并按相关规定处理。</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lang w:eastAsia="zh-CN"/>
          <w14:textFill>
            <w14:solidFill>
              <w14:schemeClr w14:val="tx1"/>
            </w14:solidFill>
          </w14:textFill>
        </w:rPr>
        <w:t xml:space="preserve">2.</w:t>
      </w:r>
      <w:r>
        <w:rPr>
          <w:rFonts w:hint="eastAsia" w:ascii="宋体" w:hAnsi="宋体" w:eastAsia="宋体"/>
          <w:bCs/>
          <w:color w:val="000000" w:themeColor="text1"/>
          <w:sz w:val="24"/>
          <w:szCs w:val="24"/>
          <w:highlight w:val="none"/>
          <w14:textFill>
            <w14:solidFill>
              <w14:schemeClr w14:val="tx1"/>
            </w14:solidFill>
          </w14:textFill>
        </w:rPr>
        <w:t xml:space="preserve">在发布中标公告的同时，江苏欣希联项目管理有限公司将向中标投标供应商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中标通知书将是合同的一个组成部分。对采购人和中标人均具有法律效力。中标通知书发出后，采购人改变中标结果的，或者中标人放弃中标项目的，应当依法承担法律责任。</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lang w:eastAsia="zh-CN"/>
          <w14:textFill>
            <w14:solidFill>
              <w14:schemeClr w14:val="tx1"/>
            </w14:solidFill>
          </w14:textFill>
        </w:rPr>
        <w:t xml:space="preserve">3.</w:t>
      </w:r>
      <w:r>
        <w:rPr>
          <w:rFonts w:hint="eastAsia" w:ascii="宋体" w:hAnsi="宋体" w:eastAsia="宋体"/>
          <w:bCs/>
          <w:color w:val="000000" w:themeColor="text1"/>
          <w:sz w:val="24"/>
          <w:szCs w:val="24"/>
          <w:highlight w:val="none"/>
          <w14:textFill>
            <w14:solidFill>
              <w14:schemeClr w14:val="tx1"/>
            </w14:solidFill>
          </w14:textFill>
        </w:rPr>
        <w:t xml:space="preserve">投标供应商电子投标文件将作为电子档案保存。</w:t>
      </w:r>
      <w:r/>
    </w:p>
    <w:p>
      <w:pPr>
        <w:ind w:firstLine="482"/>
        <w:spacing w:line="360" w:lineRule="auto"/>
        <w:rPr>
          <w:rFonts w:hint="eastAsia" w:ascii="宋体" w:hAnsi="宋体" w:eastAsia="宋体"/>
          <w:b/>
          <w:color w:val="000000" w:themeColor="text1"/>
          <w:sz w:val="24"/>
          <w:szCs w:val="24"/>
          <w:highlight w:val="none"/>
          <w14:textFill>
            <w14:solidFill>
              <w14:schemeClr w14:val="tx1"/>
            </w14:solidFill>
          </w14:textFill>
        </w:rPr>
      </w:pPr>
      <w:r>
        <w:rPr>
          <w:rFonts w:hint="eastAsia" w:ascii="宋体" w:hAnsi="宋体" w:eastAsia="宋体"/>
          <w:b/>
          <w:color w:val="000000" w:themeColor="text1"/>
          <w:sz w:val="24"/>
          <w:szCs w:val="24"/>
          <w:highlight w:val="none"/>
          <w14:textFill>
            <w14:solidFill>
              <w14:schemeClr w14:val="tx1"/>
            </w14:solidFill>
          </w14:textFill>
        </w:rPr>
        <w:t xml:space="preserve">（十一）废标的确认：</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在招标采购中，出现下列情况之一的，应予废标：</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lang w:eastAsia="zh-CN"/>
          <w14:textFill>
            <w14:solidFill>
              <w14:schemeClr w14:val="tx1"/>
            </w14:solidFill>
          </w14:textFill>
        </w:rPr>
        <w:t xml:space="preserve">1.</w:t>
      </w:r>
      <w:r>
        <w:rPr>
          <w:rFonts w:hint="eastAsia" w:ascii="宋体" w:hAnsi="宋体" w:eastAsia="宋体"/>
          <w:bCs/>
          <w:color w:val="000000" w:themeColor="text1"/>
          <w:sz w:val="24"/>
          <w:szCs w:val="24"/>
          <w:highlight w:val="none"/>
          <w14:textFill>
            <w14:solidFill>
              <w14:schemeClr w14:val="tx1"/>
            </w14:solidFill>
          </w14:textFill>
        </w:rPr>
        <w:t xml:space="preserve">符合专业条件的投标供应商或者对招标文件作出实质性响应的投标供应商不足三家；</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lang w:eastAsia="zh-CN"/>
          <w14:textFill>
            <w14:solidFill>
              <w14:schemeClr w14:val="tx1"/>
            </w14:solidFill>
          </w14:textFill>
        </w:rPr>
        <w:t xml:space="preserve">2.</w:t>
      </w:r>
      <w:r>
        <w:rPr>
          <w:rFonts w:hint="eastAsia" w:ascii="宋体" w:hAnsi="宋体" w:eastAsia="宋体"/>
          <w:bCs/>
          <w:color w:val="000000" w:themeColor="text1"/>
          <w:sz w:val="24"/>
          <w:szCs w:val="24"/>
          <w:highlight w:val="none"/>
          <w14:textFill>
            <w14:solidFill>
              <w14:schemeClr w14:val="tx1"/>
            </w14:solidFill>
          </w14:textFill>
        </w:rPr>
        <w:t xml:space="preserve">出现影响采购公正的违法、违规行为；</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lang w:eastAsia="zh-CN"/>
          <w14:textFill>
            <w14:solidFill>
              <w14:schemeClr w14:val="tx1"/>
            </w14:solidFill>
          </w14:textFill>
        </w:rPr>
        <w:t xml:space="preserve">3.</w:t>
      </w:r>
      <w:r>
        <w:rPr>
          <w:rFonts w:hint="eastAsia" w:ascii="宋体" w:hAnsi="宋体" w:eastAsia="宋体"/>
          <w:bCs/>
          <w:color w:val="000000" w:themeColor="text1"/>
          <w:sz w:val="24"/>
          <w:szCs w:val="24"/>
          <w:highlight w:val="none"/>
          <w14:textFill>
            <w14:solidFill>
              <w14:schemeClr w14:val="tx1"/>
            </w14:solidFill>
          </w14:textFill>
        </w:rPr>
        <w:t xml:space="preserve">投标供应商的报价均超过采购预算，采购人不能支付的；</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lang w:eastAsia="zh-CN"/>
          <w14:textFill>
            <w14:solidFill>
              <w14:schemeClr w14:val="tx1"/>
            </w14:solidFill>
          </w14:textFill>
        </w:rPr>
        <w:t xml:space="preserve">4.</w:t>
      </w:r>
      <w:r>
        <w:rPr>
          <w:rFonts w:hint="eastAsia" w:ascii="宋体" w:hAnsi="宋体" w:eastAsia="宋体"/>
          <w:bCs/>
          <w:color w:val="000000" w:themeColor="text1"/>
          <w:sz w:val="24"/>
          <w:szCs w:val="24"/>
          <w:highlight w:val="none"/>
          <w14:textFill>
            <w14:solidFill>
              <w14:schemeClr w14:val="tx1"/>
            </w14:solidFill>
          </w14:textFill>
        </w:rPr>
        <w:t xml:space="preserve">因重大变故，采购任务取消。</w:t>
      </w:r>
      <w:bookmarkEnd w:id="19"/>
      <w:r/>
      <w:r/>
    </w:p>
    <w:p>
      <w:pPr>
        <w:ind w:firstLine="482"/>
        <w:spacing w:line="360" w:lineRule="auto"/>
        <w:rPr>
          <w:rFonts w:hint="eastAsia" w:ascii="宋体" w:hAnsi="宋体" w:eastAsia="宋体"/>
          <w:b/>
          <w:color w:val="000000" w:themeColor="text1"/>
          <w:sz w:val="24"/>
          <w:szCs w:val="24"/>
          <w:highlight w:val="none"/>
          <w14:textFill>
            <w14:solidFill>
              <w14:schemeClr w14:val="tx1"/>
            </w14:solidFill>
          </w14:textFill>
        </w:rPr>
      </w:pPr>
      <w:r/>
      <w:bookmarkStart w:id="22" w:name="_Toc112006923"/>
      <w:r>
        <w:rPr>
          <w:rFonts w:hint="eastAsia" w:ascii="宋体" w:hAnsi="宋体" w:eastAsia="宋体"/>
          <w:b/>
          <w:color w:val="000000" w:themeColor="text1"/>
          <w:sz w:val="24"/>
          <w:szCs w:val="24"/>
          <w:highlight w:val="none"/>
          <w14:textFill>
            <w14:solidFill>
              <w14:schemeClr w14:val="tx1"/>
            </w14:solidFill>
          </w14:textFill>
        </w:rPr>
        <w:t xml:space="preserve">（十二）中标无效的确认：</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lang w:eastAsia="zh-CN"/>
          <w14:textFill>
            <w14:solidFill>
              <w14:schemeClr w14:val="tx1"/>
            </w14:solidFill>
          </w14:textFill>
        </w:rPr>
        <w:t xml:space="preserve">1.</w:t>
      </w:r>
      <w:r>
        <w:rPr>
          <w:rFonts w:hint="eastAsia" w:ascii="宋体" w:hAnsi="宋体" w:eastAsia="宋体"/>
          <w:bCs/>
          <w:color w:val="000000" w:themeColor="text1"/>
          <w:sz w:val="24"/>
          <w:szCs w:val="24"/>
          <w:highlight w:val="none"/>
          <w14:textFill>
            <w14:solidFill>
              <w14:schemeClr w14:val="tx1"/>
            </w14:solidFill>
          </w14:textFill>
        </w:rPr>
        <w:t xml:space="preserve">提供虚假材料谋取中标的；</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lang w:eastAsia="zh-CN"/>
          <w14:textFill>
            <w14:solidFill>
              <w14:schemeClr w14:val="tx1"/>
            </w14:solidFill>
          </w14:textFill>
        </w:rPr>
        <w:t xml:space="preserve">2.</w:t>
      </w:r>
      <w:r>
        <w:rPr>
          <w:rFonts w:hint="eastAsia" w:ascii="宋体" w:hAnsi="宋体" w:eastAsia="宋体"/>
          <w:bCs/>
          <w:color w:val="000000" w:themeColor="text1"/>
          <w:sz w:val="24"/>
          <w:szCs w:val="24"/>
          <w:highlight w:val="none"/>
          <w14:textFill>
            <w14:solidFill>
              <w14:schemeClr w14:val="tx1"/>
            </w14:solidFill>
          </w14:textFill>
        </w:rPr>
        <w:t xml:space="preserve">采取不正当手段诋毁、排挤其他投标供应商的；</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lang w:eastAsia="zh-CN"/>
          <w14:textFill>
            <w14:solidFill>
              <w14:schemeClr w14:val="tx1"/>
            </w14:solidFill>
          </w14:textFill>
        </w:rPr>
        <w:t xml:space="preserve">3.</w:t>
      </w:r>
      <w:r>
        <w:rPr>
          <w:rFonts w:hint="eastAsia" w:ascii="宋体" w:hAnsi="宋体" w:eastAsia="宋体"/>
          <w:bCs/>
          <w:color w:val="000000" w:themeColor="text1"/>
          <w:sz w:val="24"/>
          <w:szCs w:val="24"/>
          <w:highlight w:val="none"/>
          <w14:textFill>
            <w14:solidFill>
              <w14:schemeClr w14:val="tx1"/>
            </w14:solidFill>
          </w14:textFill>
        </w:rPr>
        <w:t xml:space="preserve">与招标采购单位、其他投标供应商恶意串通的；</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lang w:eastAsia="zh-CN"/>
          <w14:textFill>
            <w14:solidFill>
              <w14:schemeClr w14:val="tx1"/>
            </w14:solidFill>
          </w14:textFill>
        </w:rPr>
        <w:t xml:space="preserve">4.</w:t>
      </w:r>
      <w:r>
        <w:rPr>
          <w:rFonts w:hint="eastAsia" w:ascii="宋体" w:hAnsi="宋体" w:eastAsia="宋体"/>
          <w:bCs/>
          <w:color w:val="000000" w:themeColor="text1"/>
          <w:sz w:val="24"/>
          <w:szCs w:val="24"/>
          <w:highlight w:val="none"/>
          <w14:textFill>
            <w14:solidFill>
              <w14:schemeClr w14:val="tx1"/>
            </w14:solidFill>
          </w14:textFill>
        </w:rPr>
        <w:t xml:space="preserve">向招标采购单位行贿或者提供其他不正当利益的；</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lang w:eastAsia="zh-CN"/>
          <w14:textFill>
            <w14:solidFill>
              <w14:schemeClr w14:val="tx1"/>
            </w14:solidFill>
          </w14:textFill>
        </w:rPr>
        <w:t xml:space="preserve">5.</w:t>
      </w:r>
      <w:r>
        <w:rPr>
          <w:rFonts w:hint="eastAsia" w:ascii="宋体" w:hAnsi="宋体" w:eastAsia="宋体"/>
          <w:bCs/>
          <w:color w:val="000000" w:themeColor="text1"/>
          <w:sz w:val="24"/>
          <w:szCs w:val="24"/>
          <w:highlight w:val="none"/>
          <w14:textFill>
            <w14:solidFill>
              <w14:schemeClr w14:val="tx1"/>
            </w14:solidFill>
          </w14:textFill>
        </w:rPr>
        <w:t xml:space="preserve">在招标过程中与招标采购单位进行协商谈判、不按照招标文件和中标投标供应商的投标文件订立合同，或者与采购人另行订立背离合同实质性内容的协议的；</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lang w:eastAsia="zh-CN"/>
          <w14:textFill>
            <w14:solidFill>
              <w14:schemeClr w14:val="tx1"/>
            </w14:solidFill>
          </w14:textFill>
        </w:rPr>
        <w:t xml:space="preserve">6.</w:t>
      </w:r>
      <w:r>
        <w:rPr>
          <w:rFonts w:hint="eastAsia" w:ascii="宋体" w:hAnsi="宋体" w:eastAsia="宋体"/>
          <w:bCs/>
          <w:color w:val="000000" w:themeColor="text1"/>
          <w:sz w:val="24"/>
          <w:szCs w:val="24"/>
          <w:highlight w:val="none"/>
          <w14:textFill>
            <w14:solidFill>
              <w14:schemeClr w14:val="tx1"/>
            </w14:solidFill>
          </w14:textFill>
        </w:rPr>
        <w:t xml:space="preserve">拒绝有关部门监督检查或者提供虚假情况的。</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22"/>
      <w:r/>
      <w:r/>
    </w:p>
    <w:p>
      <w:pPr>
        <w:ind w:firstLine="482"/>
        <w:spacing w:line="360" w:lineRule="auto"/>
        <w:rPr>
          <w:rFonts w:hint="eastAsia" w:ascii="宋体" w:hAnsi="宋体" w:eastAsia="宋体"/>
          <w:b/>
          <w:color w:val="000000" w:themeColor="text1"/>
          <w:sz w:val="24"/>
          <w:szCs w:val="24"/>
          <w:highlight w:val="none"/>
          <w14:textFill>
            <w14:solidFill>
              <w14:schemeClr w14:val="tx1"/>
            </w14:solidFill>
          </w14:textFill>
        </w:rPr>
      </w:pPr>
      <w:r/>
      <w:bookmarkStart w:id="23" w:name="_Toc112006924"/>
      <w:r>
        <w:rPr>
          <w:rFonts w:hint="eastAsia" w:ascii="宋体" w:hAnsi="宋体" w:eastAsia="宋体"/>
          <w:b/>
          <w:color w:val="000000" w:themeColor="text1"/>
          <w:sz w:val="24"/>
          <w:szCs w:val="24"/>
          <w:highlight w:val="none"/>
          <w14:textFill>
            <w14:solidFill>
              <w14:schemeClr w14:val="tx1"/>
            </w14:solidFill>
          </w14:textFill>
        </w:rPr>
        <w:t xml:space="preserve">（十三）签订、履行合同：</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lang w:eastAsia="zh-CN"/>
          <w14:textFill>
            <w14:solidFill>
              <w14:schemeClr w14:val="tx1"/>
            </w14:solidFill>
          </w14:textFill>
        </w:rPr>
        <w:t xml:space="preserve">1.</w:t>
      </w:r>
      <w:r>
        <w:rPr>
          <w:rFonts w:hint="eastAsia" w:ascii="宋体" w:hAnsi="宋体" w:eastAsia="宋体"/>
          <w:bCs/>
          <w:color w:val="000000" w:themeColor="text1"/>
          <w:sz w:val="24"/>
          <w:szCs w:val="24"/>
          <w:highlight w:val="none"/>
          <w14:textFill>
            <w14:solidFill>
              <w14:schemeClr w14:val="tx1"/>
            </w14:solidFill>
          </w14:textFill>
        </w:rPr>
        <w:t xml:space="preserve">采购人应当自中标通知书发出之日起三十日内，按照招标文件和中标投标供应商投标文件的约定，与中标投标供应商签订书面合同。所签订的合同不得对招标文件和中标投标供应商投标文件作实质性修改。采购人不得向中标投标供应商提出任何不合理的要求，作为签订合同的条件，不得与中标投标供应商私下订立背离合同实质性内容的协议。</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2.</w:t>
      </w:r>
      <w:r>
        <w:rPr>
          <w:rFonts w:hint="eastAsia" w:ascii="宋体" w:hAnsi="宋体" w:eastAsia="宋体"/>
          <w:bCs/>
          <w:color w:val="000000" w:themeColor="text1"/>
          <w:sz w:val="24"/>
          <w:szCs w:val="24"/>
          <w:highlight w:val="none"/>
          <w:lang w:val="zh-CN"/>
          <w14:textFill>
            <w14:solidFill>
              <w14:schemeClr w14:val="tx1"/>
            </w14:solidFill>
          </w14:textFill>
        </w:rPr>
        <w:t xml:space="preserve">中标投标供应商向采购人缴纳的履约保证金不超过政府采购合同金额的10%。收取履约保证金的，采购人应当允许投标供应商自主选择以支票、 汇票、 本票、 保函等非现金形式缴纳或提交，并与中标投标供应商在采购合同中约定履约保证金退还的方式、时间、条件和不予退还的情形，明确逾期退还履约保证金的违约责任。</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lang w:eastAsia="zh-CN"/>
          <w14:textFill>
            <w14:solidFill>
              <w14:schemeClr w14:val="tx1"/>
            </w14:solidFill>
          </w14:textFill>
        </w:rPr>
        <w:t xml:space="preserve">3.</w:t>
      </w:r>
      <w:r>
        <w:rPr>
          <w:rFonts w:hint="eastAsia" w:ascii="宋体" w:hAnsi="宋体" w:eastAsia="宋体"/>
          <w:bCs/>
          <w:color w:val="000000" w:themeColor="text1"/>
          <w:sz w:val="24"/>
          <w:szCs w:val="24"/>
          <w:highlight w:val="none"/>
          <w14:textFill>
            <w14:solidFill>
              <w14:schemeClr w14:val="tx1"/>
            </w14:solidFill>
          </w14:textFill>
        </w:rPr>
        <w:t xml:space="preserve">中标投标供应商非因不可抗力未履行招、投标文件和合同规定的义务，一经查实，江苏欣希联项目管理有限公司将根据具体情况提请政府采购管理部门作出相应处理。</w:t>
      </w:r>
      <w:bookmarkEnd w:id="23"/>
      <w:r/>
      <w:r/>
    </w:p>
    <w:p>
      <w:pPr>
        <w:ind w:firstLine="482"/>
        <w:spacing w:line="360" w:lineRule="auto"/>
        <w:rPr>
          <w:rFonts w:hint="eastAsia" w:ascii="宋体" w:hAnsi="宋体" w:eastAsia="宋体"/>
          <w:b/>
          <w:color w:val="000000" w:themeColor="text1"/>
          <w:sz w:val="24"/>
          <w:szCs w:val="24"/>
          <w:highlight w:val="none"/>
          <w14:textFill>
            <w14:solidFill>
              <w14:schemeClr w14:val="tx1"/>
            </w14:solidFill>
          </w14:textFill>
        </w:rPr>
      </w:pPr>
      <w:r/>
      <w:bookmarkStart w:id="24" w:name="_Toc112006925"/>
      <w:r>
        <w:rPr>
          <w:rFonts w:hint="eastAsia" w:ascii="宋体" w:hAnsi="宋体" w:eastAsia="宋体"/>
          <w:b/>
          <w:color w:val="000000" w:themeColor="text1"/>
          <w:sz w:val="24"/>
          <w:szCs w:val="24"/>
          <w:highlight w:val="none"/>
          <w14:textFill>
            <w14:solidFill>
              <w14:schemeClr w14:val="tx1"/>
            </w14:solidFill>
          </w14:textFill>
        </w:rPr>
        <w:t xml:space="preserve">（十四）注意事项：</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中标投标供应商有下列情形之一的，情节严重的，由财政部门将其列入不良行为记录名单，在一至三年内禁止参加政府采购活动，并予以通报：</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（1）中标后无正当理由不与采购人签订合同的；</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（2）将中标项目转让给他人，或者在投标文件中未说明，且未经过采购人同意，将中标项目分包给他人的；</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（3）拒绝履行合同义务的。</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
          <w:color w:val="000000" w:themeColor="text1"/>
          <w:sz w:val="24"/>
          <w:szCs w:val="24"/>
          <w:highlight w:val="none"/>
          <w14:textFill>
            <w14:solidFill>
              <w14:schemeClr w14:val="tx1"/>
            </w14:solidFill>
          </w14:textFill>
        </w:rPr>
        <w:t xml:space="preserve">（十五）中标服务费：</w:t>
      </w:r>
      <w:bookmarkEnd w:id="24"/>
      <w:r>
        <w:rPr>
          <w:rFonts w:hint="eastAsia" w:ascii="宋体" w:hAnsi="宋体" w:eastAsia="宋体"/>
          <w:bCs/>
          <w:color w:val="000000" w:themeColor="text1"/>
          <w:sz w:val="24"/>
          <w:szCs w:val="24"/>
          <w:highlight w:val="none"/>
          <w14:textFill>
            <w14:solidFill>
              <w14:schemeClr w14:val="tx1"/>
            </w14:solidFill>
          </w14:textFill>
        </w:rPr>
        <w:t xml:space="preserve"> </w:t>
      </w:r>
      <w:r/>
    </w:p>
    <w:p>
      <w:pPr>
        <w:ind w:firstLine="482"/>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本次招标</w:t>
      </w:r>
      <w:r>
        <w:rPr>
          <w:rFonts w:hint="eastAsia" w:ascii="宋体" w:hAnsi="宋体" w:eastAsia="宋体"/>
          <w:bCs/>
          <w:color w:val="000000" w:themeColor="text1"/>
          <w:sz w:val="24"/>
          <w:szCs w:val="24"/>
          <w:highlight w:val="none"/>
          <w:lang w:val="en-US" w:eastAsia="zh-CN"/>
          <w14:textFill>
            <w14:solidFill>
              <w14:schemeClr w14:val="tx1"/>
            </w14:solidFill>
          </w14:textFill>
        </w:rPr>
        <w:t xml:space="preserve">代理</w:t>
      </w:r>
      <w:r>
        <w:rPr>
          <w:rFonts w:hint="eastAsia" w:ascii="宋体" w:hAnsi="宋体" w:eastAsia="宋体"/>
          <w:bCs/>
          <w:color w:val="000000" w:themeColor="text1"/>
          <w:sz w:val="24"/>
          <w:szCs w:val="24"/>
          <w:highlight w:val="none"/>
          <w14:textFill>
            <w14:solidFill>
              <w14:schemeClr w14:val="tx1"/>
            </w14:solidFill>
          </w14:textFill>
        </w:rPr>
        <w:t xml:space="preserve">服务费按累进制计算：</w:t>
      </w:r>
      <w:r>
        <w:rPr>
          <w:rFonts w:hint="eastAsia" w:ascii="宋体" w:hAnsi="宋体" w:eastAsia="宋体" w:cs="宋体"/>
          <w:color w:val="000000" w:themeColor="text1"/>
          <w:sz w:val="24"/>
          <w:szCs w:val="24"/>
          <w:highlight w:val="none"/>
          <w14:textFill>
            <w14:solidFill>
              <w14:schemeClr w14:val="tx1"/>
            </w14:solidFill>
          </w14:textFill>
        </w:rPr>
        <w:t xml:space="preserve">中标金额100万以下费率为中标金额的1.2%，100万－500万费率为中标金额的0.64%</w:t>
      </w:r>
      <w:r>
        <w:rPr>
          <w:rFonts w:hint="eastAsia" w:ascii="宋体" w:hAnsi="宋体" w:eastAsia="宋体"/>
          <w:bCs/>
          <w:color w:val="000000" w:themeColor="text1"/>
          <w:sz w:val="24"/>
          <w:szCs w:val="24"/>
          <w:highlight w:val="none"/>
          <w14:textFill>
            <w14:solidFill>
              <w14:schemeClr w14:val="tx1"/>
            </w14:solidFill>
          </w14:textFill>
        </w:rPr>
        <w:t xml:space="preserve">，由中标供应商支付。</w:t>
      </w:r>
      <w:r/>
    </w:p>
    <w:p>
      <w:pPr>
        <w:ind w:firstLine="482"/>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
          <w:color w:val="000000" w:themeColor="text1"/>
          <w:sz w:val="24"/>
          <w:szCs w:val="24"/>
          <w:highlight w:val="none"/>
          <w14:textFill>
            <w14:solidFill>
              <w14:schemeClr w14:val="tx1"/>
            </w14:solidFill>
          </w14:textFill>
        </w:rPr>
        <w:t xml:space="preserve">（十六） 政府采购政策：</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1.合同融资</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合同融资，是指参与政府采购的投标供应商，凭借中标、成交通</w:t>
      </w:r>
      <w:r>
        <w:rPr>
          <w:rFonts w:hint="eastAsia" w:ascii="宋体" w:hAnsi="宋体" w:eastAsia="宋体"/>
          <w:bCs/>
          <w:color w:val="000000" w:themeColor="text1"/>
          <w:sz w:val="24"/>
          <w:szCs w:val="24"/>
          <w:highlight w:val="none"/>
          <w14:textFill>
            <w14:solidFill>
              <w14:schemeClr w14:val="tx1"/>
            </w14:solidFill>
          </w14:textFill>
        </w:rPr>
        <w:t xml:space="preserve">知书或政府采购合同向金融机构申请融资，金融机构以投标供应商信用审查和政府采购信誉为基础，按便捷贷款程序和优惠利率，为其发放无财产抵押贷款的一种融资模式。投标供应商与金融机构按照“银企自愿，风险共担”的原则开展融资活动，有融资需求的中标、投标供应商可根据自身情况，在无锡市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中标、投标供应商可根据自身情况，自行决定是否选择采用合同融资形式，在</w:t>
      </w:r>
      <w:r>
        <w:rPr>
          <w:rFonts w:hint="eastAsia" w:ascii="宋体" w:hAnsi="宋体" w:eastAsia="宋体"/>
          <w:bCs/>
          <w:color w:val="000000" w:themeColor="text1"/>
          <w:sz w:val="24"/>
          <w:szCs w:val="24"/>
          <w:highlight w:val="none"/>
          <w:lang w:eastAsia="zh-CN"/>
          <w14:textFill>
            <w14:solidFill>
              <w14:schemeClr w14:val="tx1"/>
            </w14:solidFill>
          </w14:textFill>
        </w:rPr>
        <w:t xml:space="preserve">江苏政府采购网</w:t>
      </w:r>
      <w:r>
        <w:rPr>
          <w:rFonts w:hint="eastAsia" w:ascii="宋体" w:hAnsi="宋体" w:eastAsia="宋体"/>
          <w:bCs/>
          <w:color w:val="000000" w:themeColor="text1"/>
          <w:sz w:val="24"/>
          <w:szCs w:val="24"/>
          <w:highlight w:val="none"/>
          <w14:textFill>
            <w14:solidFill>
              <w14:schemeClr w14:val="tx1"/>
            </w14:solidFill>
          </w14:textFill>
        </w:rPr>
        <w:t xml:space="preserve">——政采贷专栏提供的银行名录内自主选择合作银行。</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2.履约担保</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履约担保，是指由专业担保机构为中标、投标供应商支付履约保证金的义务向采购人提供的保函担保。专业担保机构根据中标、投标供应商的中标（成交）通知书为凭据，进行资信审查后出具保函， 中标、投标供应商以保函形式缴纳履约保证金；投标供应商未按政府采购合同履行约定义务而应实际支付保证金的，由专业担保机构按照担保函约定履行担保责任。投标供应商可以自愿选择是否采取履约担保函的形式交纳履约保证金。</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中标、投标供应商可以根据自身情况，自行决定是否选择采用履约担保形式，自主选择合作银行。</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3.政府采购信用担保合作担保机构和信用融资合作银行</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中标、投标供应商可以根据自身情况，自行决定是否选择采用合同融资或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lang w:eastAsia="zh-CN"/>
          <w14:textFill>
            <w14:solidFill>
              <w14:schemeClr w14:val="tx1"/>
            </w14:solidFill>
          </w14:textFill>
        </w:rPr>
        <w:t xml:space="preserve">4.</w:t>
      </w:r>
      <w:r>
        <w:rPr>
          <w:rFonts w:hint="eastAsia" w:ascii="宋体" w:hAnsi="宋体" w:eastAsia="宋体"/>
          <w:bCs/>
          <w:color w:val="000000" w:themeColor="text1"/>
          <w:sz w:val="24"/>
          <w:szCs w:val="24"/>
          <w:highlight w:val="none"/>
          <w14:textFill>
            <w14:solidFill>
              <w14:schemeClr w14:val="tx1"/>
            </w14:solidFill>
          </w14:textFill>
        </w:rPr>
        <w:t xml:space="preserve">中标投标供应商为残疾人福利性单位的，其《残疾人福利性单位声明函》将随中标公告同时发布，接受社会监督。投标供应商提供的《残疾人福利性单位声明函》与事实不符的，依照《中华人民共和国政府采购法》第七十七条第一款的规定追究法律责任。</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lang w:eastAsia="zh-CN"/>
          <w14:textFill>
            <w14:solidFill>
              <w14:schemeClr w14:val="tx1"/>
            </w14:solidFill>
          </w14:textFill>
        </w:rPr>
        <w:t xml:space="preserve">5.</w:t>
      </w:r>
      <w:r>
        <w:rPr>
          <w:rFonts w:hint="eastAsia" w:ascii="宋体" w:hAnsi="宋体" w:eastAsia="宋体"/>
          <w:bCs/>
          <w:color w:val="000000" w:themeColor="text1"/>
          <w:sz w:val="24"/>
          <w:szCs w:val="24"/>
          <w:highlight w:val="none"/>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p>
      <w:pPr>
        <w:ind w:firstLine="723"/>
        <w:jc w:val="center"/>
        <w:spacing w:line="360" w:lineRule="auto"/>
        <w:rPr>
          <w:rFonts w:hint="eastAsia" w:ascii="宋体" w:hAnsi="宋体" w:eastAsia="宋体"/>
          <w:b/>
          <w:color w:val="000000" w:themeColor="text1"/>
          <w:sz w:val="36"/>
          <w:szCs w:val="36"/>
          <w:highlight w:val="none"/>
          <w14:textFill>
            <w14:solidFill>
              <w14:schemeClr w14:val="tx1"/>
            </w14:solidFill>
          </w14:textFill>
        </w:rPr>
      </w:pPr>
      <w:r>
        <w:rPr>
          <w:rFonts w:hint="eastAsia" w:ascii="宋体" w:hAnsi="宋体" w:eastAsia="宋体"/>
          <w:b/>
          <w:color w:val="000000" w:themeColor="text1"/>
          <w:sz w:val="36"/>
          <w:szCs w:val="36"/>
          <w:highlight w:val="none"/>
          <w14:textFill>
            <w14:solidFill>
              <w14:schemeClr w14:val="tx1"/>
            </w14:solidFill>
          </w14:textFill>
        </w:rPr>
      </w:r>
      <w:r/>
    </w:p>
    <w:p>
      <w:pPr>
        <w:pStyle w:val="824"/>
        <w:rPr>
          <w:rFonts w:hint="eastAsia"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r>
      <w:r/>
    </w:p>
    <w:p>
      <w:pPr>
        <w:pStyle w:val="1037"/>
        <w:ind w:firstLine="0"/>
        <w:rPr>
          <w:rFonts w:hint="eastAsia"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r>
      <w:r/>
    </w:p>
    <w:p>
      <w:pPr>
        <w:pStyle w:val="1037"/>
        <w:ind w:firstLine="0"/>
        <w:rPr>
          <w:rFonts w:hint="eastAsia"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r>
      <w:r/>
    </w:p>
    <w:p>
      <w:pPr>
        <w:pStyle w:val="1037"/>
        <w:ind w:firstLine="0"/>
        <w:rPr>
          <w:rFonts w:hint="eastAsia"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r>
      <w:r/>
    </w:p>
    <w:p>
      <w:pPr>
        <w:pStyle w:val="1037"/>
        <w:ind w:firstLine="0"/>
        <w:rPr>
          <w:rFonts w:hint="eastAsia"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r>
      <w:r/>
    </w:p>
    <w:p>
      <w:pPr>
        <w:pStyle w:val="1037"/>
        <w:ind w:firstLine="0"/>
        <w:rPr>
          <w:rFonts w:hint="eastAsia"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r>
      <w:r/>
    </w:p>
    <w:p>
      <w:pPr>
        <w:pStyle w:val="1037"/>
        <w:ind w:firstLine="0"/>
        <w:rPr>
          <w:rFonts w:hint="eastAsia"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r>
      <w:r/>
    </w:p>
    <w:p>
      <w:pPr>
        <w:pStyle w:val="1037"/>
        <w:ind w:firstLine="0"/>
        <w:rPr>
          <w:rFonts w:hint="eastAsia"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r>
      <w:r/>
    </w:p>
    <w:p>
      <w:pPr>
        <w:pStyle w:val="1037"/>
        <w:ind w:firstLine="0"/>
        <w:rPr>
          <w:rFonts w:hint="eastAsia"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r>
      <w:r/>
    </w:p>
    <w:p>
      <w:pPr>
        <w:pStyle w:val="1037"/>
        <w:ind w:firstLine="0"/>
        <w:rPr>
          <w:rFonts w:hint="eastAsia"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r>
      <w:r/>
    </w:p>
    <w:p>
      <w:pPr>
        <w:pStyle w:val="1037"/>
        <w:ind w:firstLine="0"/>
        <w:rPr>
          <w:rFonts w:hint="eastAsia"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r>
      <w:r/>
    </w:p>
    <w:p>
      <w:pPr>
        <w:pStyle w:val="1037"/>
        <w:ind w:firstLine="0"/>
        <w:rPr>
          <w:rFonts w:hint="eastAsia"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r>
      <w:r/>
    </w:p>
    <w:p>
      <w:pPr>
        <w:pStyle w:val="1037"/>
        <w:ind w:firstLine="0"/>
        <w:rPr>
          <w:rFonts w:hint="eastAsia"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r>
      <w:r/>
    </w:p>
    <w:p>
      <w:pPr>
        <w:pStyle w:val="1037"/>
        <w:ind w:firstLine="0"/>
        <w:rPr>
          <w:rFonts w:hint="eastAsia"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r>
      <w:r/>
    </w:p>
    <w:p>
      <w:pPr>
        <w:pStyle w:val="1037"/>
        <w:ind w:firstLine="0"/>
        <w:rPr>
          <w:rFonts w:hint="eastAsia"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r>
      <w:r/>
    </w:p>
    <w:p>
      <w:pPr>
        <w:pStyle w:val="1037"/>
        <w:ind w:firstLine="0"/>
        <w:rPr>
          <w:rFonts w:hint="eastAsia"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r>
      <w:r/>
    </w:p>
    <w:p>
      <w:pPr>
        <w:numPr>
          <w:ilvl w:val="0"/>
          <w:numId w:val="3"/>
        </w:numPr>
        <w:jc w:val="center"/>
        <w:spacing w:line="360" w:lineRule="auto"/>
        <w:rPr>
          <w:rFonts w:hint="eastAsia" w:ascii="宋体" w:hAnsi="宋体" w:eastAsia="宋体"/>
          <w:b/>
          <w:color w:val="000000" w:themeColor="text1"/>
          <w:sz w:val="30"/>
          <w:szCs w:val="30"/>
          <w:highlight w:val="none"/>
          <w14:textFill>
            <w14:solidFill>
              <w14:schemeClr w14:val="tx1"/>
            </w14:solidFill>
          </w14:textFill>
        </w:rPr>
      </w:pPr>
      <w:r>
        <w:rPr>
          <w:rFonts w:hint="eastAsia" w:ascii="宋体" w:hAnsi="宋体" w:eastAsia="宋体"/>
          <w:b/>
          <w:color w:val="000000" w:themeColor="text1"/>
          <w:sz w:val="30"/>
          <w:szCs w:val="30"/>
          <w:highlight w:val="none"/>
          <w14:textFill>
            <w14:solidFill>
              <w14:schemeClr w14:val="tx1"/>
            </w14:solidFill>
          </w14:textFill>
        </w:rPr>
        <w:t xml:space="preserve">项目采购需求</w:t>
      </w:r>
      <w:r/>
    </w:p>
    <w:p>
      <w:pPr>
        <w:keepLines/>
        <w:keepNext/>
        <w:pageBreakBefore w:val="0"/>
        <w:spacing w:line="360" w:lineRule="auto"/>
        <w:widowControl w:val="off"/>
        <w:rPr>
          <w:rFonts w:hint="eastAsia" w:ascii="宋体" w:hAnsi="宋体" w:eastAsia="宋体" w:cs="宋体"/>
          <w:b/>
          <w:bCs w:val="0"/>
          <w:color w:val="000000" w:themeColor="text1"/>
          <w:sz w:val="24"/>
          <w:szCs w:val="32"/>
          <w:highlight w:val="none"/>
          <w14:textFill>
            <w14:solidFill>
              <w14:schemeClr w14:val="tx1"/>
            </w14:solidFill>
          </w14:textFill>
        </w:rPr>
        <w:outlineLvl w:val="1"/>
      </w:pPr>
      <w:r/>
      <w:bookmarkStart w:id="25" w:name="_Toc112006927"/>
      <w:r>
        <w:rPr>
          <w:rFonts w:hint="eastAsia" w:ascii="宋体" w:hAnsi="宋体" w:eastAsia="宋体" w:cs="宋体"/>
          <w:b/>
          <w:bCs w:val="0"/>
          <w:color w:val="000000" w:themeColor="text1"/>
          <w:sz w:val="24"/>
          <w:szCs w:val="32"/>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32"/>
          <w:highlight w:val="none"/>
          <w:lang w:val="en-US" w:eastAsia="zh-CN"/>
          <w14:textFill>
            <w14:solidFill>
              <w14:schemeClr w14:val="tx1"/>
            </w14:solidFill>
          </w14:textFill>
        </w:rPr>
        <w:t xml:space="preserve">一</w:t>
      </w:r>
      <w:r>
        <w:rPr>
          <w:rFonts w:hint="eastAsia" w:ascii="宋体" w:hAnsi="宋体" w:eastAsia="宋体" w:cs="宋体"/>
          <w:b/>
          <w:bCs w:val="0"/>
          <w:color w:val="000000" w:themeColor="text1"/>
          <w:sz w:val="24"/>
          <w:szCs w:val="32"/>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32"/>
          <w:highlight w:val="none"/>
          <w14:textFill>
            <w14:solidFill>
              <w14:schemeClr w14:val="tx1"/>
            </w14:solidFill>
          </w14:textFill>
        </w:rPr>
        <w:t xml:space="preserve">项目概况</w:t>
      </w:r>
      <w:bookmarkEnd w:id="25"/>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eastAsia="zh-CN" w:bidi="zh-CN"/>
          <w14:textFill>
            <w14:solidFill>
              <w14:schemeClr w14:val="tx1"/>
            </w14:solidFill>
          </w14:textFill>
        </w:rPr>
      </w:pPr>
      <w:r>
        <w:rPr>
          <w:rFonts w:hint="eastAsia" w:ascii="宋体" w:hAnsi="宋体" w:eastAsia="宋体" w:cs="宋体"/>
          <w:color w:val="000000" w:themeColor="text1"/>
          <w:sz w:val="24"/>
          <w:szCs w:val="24"/>
          <w:highlight w:val="none"/>
          <w:lang w:val="en-US" w:bidi="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zh-CN" w:bidi="zh-CN"/>
          <w14:textFill>
            <w14:solidFill>
              <w14:schemeClr w14:val="tx1"/>
            </w14:solidFill>
          </w14:textFill>
        </w:rPr>
        <w:t xml:space="preserve">服务内容：安镇便民服务中心（农贸市场）周边日常秩序管理（流动摊贩、车辆违规停放、店外设摊、违规搭建等）</w:t>
      </w:r>
      <w:r>
        <w:rPr>
          <w:rFonts w:hint="eastAsia" w:ascii="宋体" w:hAnsi="宋体" w:eastAsia="宋体" w:cs="宋体"/>
          <w:color w:val="000000" w:themeColor="text1"/>
          <w:sz w:val="24"/>
          <w:szCs w:val="24"/>
          <w:highlight w:val="none"/>
          <w:lang w:val="zh-CN" w:eastAsia="zh-CN" w:bidi="zh-CN"/>
          <w14:textFill>
            <w14:solidFill>
              <w14:schemeClr w14:val="tx1"/>
            </w14:solidFill>
          </w14:textFill>
        </w:rPr>
        <w:t xml:space="preserve">，根据项目要求执行管理任务，确保</w:t>
      </w:r>
      <w:r>
        <w:rPr>
          <w:rFonts w:hint="eastAsia" w:ascii="宋体" w:hAnsi="宋体" w:eastAsia="宋体" w:cs="宋体"/>
          <w:color w:val="000000" w:themeColor="text1"/>
          <w:sz w:val="24"/>
          <w:szCs w:val="24"/>
          <w:highlight w:val="none"/>
          <w:lang w:val="zh-CN" w:bidi="zh-CN"/>
          <w14:textFill>
            <w14:solidFill>
              <w14:schemeClr w14:val="tx1"/>
            </w14:solidFill>
          </w14:textFill>
        </w:rPr>
        <w:t xml:space="preserve">工作的持续</w:t>
      </w:r>
      <w:r>
        <w:rPr>
          <w:rFonts w:hint="eastAsia" w:ascii="宋体" w:hAnsi="宋体" w:eastAsia="宋体" w:cs="宋体"/>
          <w:color w:val="000000" w:themeColor="text1"/>
          <w:sz w:val="24"/>
          <w:szCs w:val="24"/>
          <w:highlight w:val="none"/>
          <w:lang w:val="zh-CN" w:eastAsia="zh-CN" w:bidi="zh-CN"/>
          <w14:textFill>
            <w14:solidFill>
              <w14:schemeClr w14:val="tx1"/>
            </w14:solidFill>
          </w14:textFill>
        </w:rPr>
        <w:t xml:space="preserve">、稳定实施。</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sz w:val="24"/>
          <w:szCs w:val="24"/>
          <w:highlight w:val="none"/>
          <w:lang w:val="en-US" w:eastAsia="zh-CN" w:bidi="zh-CN"/>
          <w14:textFill>
            <w14:solidFill>
              <w14:schemeClr w14:val="tx1"/>
            </w14:solidFill>
          </w14:textFill>
        </w:rPr>
        <w:t xml:space="preserve">2.管理服务范围：安镇便民服务中心（农贸市场）周边，服务面积：</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18952平方米，</w:t>
      </w:r>
      <w:r>
        <w:rPr>
          <w:rFonts w:hint="eastAsia" w:ascii="宋体" w:hAnsi="宋体" w:eastAsia="宋体" w:cs="宋体"/>
          <w:color w:val="000000" w:themeColor="text1"/>
          <w:sz w:val="24"/>
          <w:szCs w:val="24"/>
          <w:highlight w:val="none"/>
          <w:lang w:val="en-US" w:eastAsia="zh-CN" w:bidi="zh-CN"/>
          <w14:textFill>
            <w14:solidFill>
              <w14:schemeClr w14:val="tx1"/>
            </w14:solidFill>
          </w14:textFill>
        </w:rPr>
        <w:t xml:space="preserve">商铺89户（具体以采购人指定地点为准）。</w:t>
      </w:r>
      <w:r/>
    </w:p>
    <w:p>
      <w:pPr>
        <w:ind w:firstLine="420"/>
        <w:keepLines w:val="0"/>
        <w:keepNext w:val="0"/>
        <w:pageBreakBefore w:val="0"/>
        <w:spacing w:line="360" w:lineRule="auto"/>
        <w:widowControl w:val="off"/>
        <w:rPr>
          <w:rFonts w:hint="eastAsia" w:eastAsiaTheme="minorEastAsia"/>
          <w:color w:val="000000" w:themeColor="text1"/>
          <w:highlight w:val="none"/>
          <w:lang w:eastAsia="zh-CN"/>
          <w14:textFill>
            <w14:solidFill>
              <w14:schemeClr w14:val="tx1"/>
            </w14:solidFill>
          </w14:textFill>
        </w:rPr>
      </w:pPr>
      <w:r>
        <w:rPr>
          <w:rFonts w:hint="eastAsia" w:eastAsiaTheme="minorEastAsia"/>
          <w:color w:val="000000" w:themeColor="text1"/>
          <w:highlight w:val="none"/>
          <w:lang w:eastAsia="zh-CN"/>
          <w14:textFill>
            <w14:solidFill>
              <w14:schemeClr w14:val="tx1"/>
            </w14:solidFill>
          </w14:textFill>
        </w:rPr>
        <mc:AlternateContent>
          <mc:Choice Requires="wpg">
            <w:drawing>
              <wp:inline xmlns:wp="http://schemas.openxmlformats.org/drawingml/2006/wordprocessingDrawing" distT="0" distB="0" distL="0" distR="0">
                <wp:extent cx="4352925" cy="628650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6"/>
                        <a:stretch/>
                      </pic:blipFill>
                      <pic:spPr bwMode="auto">
                        <a:xfrm>
                          <a:off x="0" y="0"/>
                          <a:ext cx="4352925" cy="62865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42.8pt;height:495.0pt;mso-wrap-distance-left:0.0pt;mso-wrap-distance-top:0.0pt;mso-wrap-distance-right:0.0pt;mso-wrap-distance-bottom:0.0pt;" stroked="f">
                <v:path textboxrect="0,0,0,0"/>
                <v:imagedata r:id="rId16" o:title=""/>
              </v:shape>
            </w:pict>
          </mc:Fallback>
        </mc:AlternateContent>
      </w:r>
      <w:r/>
    </w:p>
    <w:p>
      <w:pPr>
        <w:ind w:firstLine="482"/>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zh-CN"/>
          <w14:textFill>
            <w14:solidFill>
              <w14:schemeClr w14:val="tx1"/>
            </w14:solidFill>
          </w14:textFill>
        </w:rPr>
        <w:t xml:space="preserve">管理范围（上图红色箭头框选范围）</w:t>
      </w:r>
      <w:r>
        <w:rPr>
          <w:rFonts w:hint="eastAsia" w:ascii="宋体" w:hAnsi="宋体" w:eastAsia="宋体" w:cs="宋体"/>
          <w:color w:val="000000" w:themeColor="text1"/>
          <w:sz w:val="24"/>
          <w:szCs w:val="24"/>
          <w:highlight w:val="none"/>
          <w:lang w:val="en-US" w:eastAsia="zh-CN" w:bidi="zh-CN"/>
          <w14:textFill>
            <w14:solidFill>
              <w14:schemeClr w14:val="tx1"/>
            </w14:solidFill>
          </w14:textFill>
        </w:rPr>
        <w:t xml:space="preserve">：东锦安路（安国路口锦安路至锡沪路）、南锡沪路（锦安路口锡沪路至锦沪花苑）、西锦沪花苑（锡沪路口锦沪花苑至安国路）、北安国路（锦沪花苑路口安国路至锦安路）。</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sz w:val="24"/>
          <w:szCs w:val="24"/>
          <w:highlight w:val="none"/>
          <w:lang w:val="en-US" w:eastAsia="zh-CN" w:bidi="zh-CN"/>
          <w14:textFill>
            <w14:solidFill>
              <w14:schemeClr w14:val="tx1"/>
            </w14:solidFill>
          </w14:textFill>
        </w:rPr>
        <w:t xml:space="preserve">注：管理范围是所有路内部路段（因内部路段没有路名，上图框出服务范围不包含安镇农贸市场）。</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bidi="zh-CN"/>
          <w14:textFill>
            <w14:solidFill>
              <w14:schemeClr w14:val="tx1"/>
            </w14:solidFill>
          </w14:textFill>
        </w:rPr>
      </w:pPr>
      <w:r>
        <w:rPr>
          <w:rFonts w:hint="eastAsia" w:ascii="宋体" w:hAnsi="宋体" w:eastAsia="宋体" w:cs="宋体"/>
          <w:color w:val="000000" w:themeColor="text1"/>
          <w:sz w:val="24"/>
          <w:szCs w:val="24"/>
          <w:highlight w:val="none"/>
          <w:lang w:val="en-US" w:eastAsia="zh-CN" w:bidi="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zh-CN" w:bidi="zh-CN"/>
          <w14:textFill>
            <w14:solidFill>
              <w14:schemeClr w14:val="tx1"/>
            </w14:solidFill>
          </w14:textFill>
        </w:rPr>
        <w:t xml:space="preserve">合同</w:t>
      </w:r>
      <w:r>
        <w:rPr>
          <w:rFonts w:hint="eastAsia" w:ascii="宋体" w:hAnsi="宋体" w:eastAsia="宋体" w:cs="宋体"/>
          <w:color w:val="000000" w:themeColor="text1"/>
          <w:sz w:val="24"/>
          <w:szCs w:val="24"/>
          <w:highlight w:val="none"/>
          <w:lang w:val="en-US" w:bidi="zh-CN"/>
          <w14:textFill>
            <w14:solidFill>
              <w14:schemeClr w14:val="tx1"/>
            </w14:solidFill>
          </w14:textFill>
        </w:rPr>
        <w:t xml:space="preserve">服务</w:t>
      </w:r>
      <w:r>
        <w:rPr>
          <w:rFonts w:hint="eastAsia" w:ascii="宋体" w:hAnsi="宋体" w:eastAsia="宋体" w:cs="宋体"/>
          <w:color w:val="000000" w:themeColor="text1"/>
          <w:sz w:val="24"/>
          <w:szCs w:val="24"/>
          <w:highlight w:val="none"/>
          <w:lang w:val="zh-CN" w:bidi="zh-CN"/>
          <w14:textFill>
            <w14:solidFill>
              <w14:schemeClr w14:val="tx1"/>
            </w14:solidFill>
          </w14:textFill>
        </w:rPr>
        <w:t xml:space="preserve">期限：</w:t>
      </w:r>
      <w:r>
        <w:rPr>
          <w:rFonts w:hint="eastAsia" w:ascii="宋体" w:hAnsi="宋体" w:eastAsia="宋体" w:cs="宋体"/>
          <w:color w:val="000000" w:themeColor="text1"/>
          <w:sz w:val="24"/>
          <w:szCs w:val="24"/>
          <w:highlight w:val="none"/>
          <w:lang w:val="en-US" w:eastAsia="zh-CN" w:bidi="zh-CN"/>
          <w14:textFill>
            <w14:solidFill>
              <w14:schemeClr w14:val="tx1"/>
            </w14:solidFill>
          </w14:textFill>
        </w:rPr>
        <w:t xml:space="preserve">3年，</w:t>
      </w:r>
      <w:r>
        <w:rPr>
          <w:rFonts w:hint="eastAsia" w:ascii="宋体" w:hAnsi="宋体" w:eastAsia="宋体" w:cs="宋体"/>
          <w:color w:val="000000" w:themeColor="text1"/>
          <w:sz w:val="24"/>
          <w:szCs w:val="24"/>
          <w:highlight w:val="none"/>
          <w14:textFill>
            <w14:solidFill>
              <w14:schemeClr w14:val="tx1"/>
            </w14:solidFill>
          </w14:textFill>
        </w:rPr>
        <w:t xml:space="preserve">具体以合同签订时间为准</w:t>
      </w:r>
      <w:r>
        <w:rPr>
          <w:rFonts w:hint="eastAsia" w:ascii="宋体" w:hAnsi="宋体" w:eastAsia="宋体" w:cs="宋体"/>
          <w:color w:val="000000" w:themeColor="text1"/>
          <w:sz w:val="24"/>
          <w:szCs w:val="24"/>
          <w:highlight w:val="none"/>
          <w:lang w:val="zh-CN" w:bidi="zh-CN"/>
          <w14:textFill>
            <w14:solidFill>
              <w14:schemeClr w14:val="tx1"/>
            </w14:solidFill>
          </w14:textFill>
        </w:rPr>
        <w:t xml:space="preserve">。</w:t>
      </w:r>
      <w:r/>
    </w:p>
    <w:p>
      <w:pPr>
        <w:numPr>
          <w:ilvl w:val="0"/>
          <w:numId w:val="0"/>
        </w:numPr>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二</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）人员配备、形象及岗位要求</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zh-CN"/>
          <w14:textFill>
            <w14:solidFill>
              <w14:schemeClr w14:val="tx1"/>
            </w14:solidFill>
          </w14:textFill>
        </w:rPr>
      </w:pPr>
      <w:r>
        <w:rPr>
          <w:rFonts w:hint="eastAsia" w:ascii="宋体" w:hAnsi="宋体" w:eastAsia="宋体" w:cs="宋体"/>
          <w:color w:val="000000" w:themeColor="text1"/>
          <w:sz w:val="24"/>
          <w:szCs w:val="24"/>
          <w:highlight w:val="none"/>
          <w:lang w:val="en-US" w:eastAsia="zh-CN" w:bidi="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zh-CN" w:bidi="zh-CN"/>
          <w14:textFill>
            <w14:solidFill>
              <w14:schemeClr w14:val="tx1"/>
            </w14:solidFill>
          </w14:textFill>
        </w:rPr>
        <w:t xml:space="preserve">人员配备</w:t>
      </w:r>
      <w:r>
        <w:rPr>
          <w:rFonts w:hint="eastAsia" w:ascii="宋体" w:hAnsi="宋体" w:eastAsia="宋体" w:cs="宋体"/>
          <w:color w:val="000000" w:themeColor="text1"/>
          <w:sz w:val="24"/>
          <w:szCs w:val="24"/>
          <w:highlight w:val="none"/>
          <w:lang w:val="en-US" w:eastAsia="zh-CN" w:bidi="zh-CN"/>
          <w14:textFill>
            <w14:solidFill>
              <w14:schemeClr w14:val="tx1"/>
            </w14:solidFill>
          </w14:textFill>
        </w:rPr>
        <w:t xml:space="preserve">要求：</w:t>
      </w:r>
      <w:r/>
    </w:p>
    <w:tbl>
      <w:tblPr>
        <w:tblStyle w:val="764"/>
        <w:tblW w:w="91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6"/>
        <w:gridCol w:w="1356"/>
        <w:gridCol w:w="789"/>
        <w:gridCol w:w="893"/>
        <w:gridCol w:w="2080"/>
        <w:gridCol w:w="1364"/>
        <w:gridCol w:w="2138"/>
      </w:tblGrid>
      <w:tr>
        <w:trPr>
          <w:trHeight w:val="567"/>
        </w:trPr>
        <w:tc>
          <w:tcPr>
            <w:tcW w:w="489"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themeColor="text1"/>
                <w:sz w:val="24"/>
                <w:szCs w:val="24"/>
                <w:highlight w:val="none"/>
                <w:vertAlign w:val="baseline"/>
                <w:lang w:val="en-US" w:eastAsia="zh-CN" w:bidi="zh-CN"/>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序号</w:t>
            </w:r>
            <w:r/>
          </w:p>
        </w:tc>
        <w:tc>
          <w:tcPr>
            <w:tcW w:w="1372"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themeColor="text1"/>
                <w:sz w:val="24"/>
                <w:szCs w:val="24"/>
                <w:highlight w:val="none"/>
                <w:vertAlign w:val="baseline"/>
                <w:lang w:val="en-US" w:eastAsia="zh-CN" w:bidi="zh-CN"/>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岗位</w:t>
            </w:r>
            <w:r/>
          </w:p>
        </w:tc>
        <w:tc>
          <w:tcPr>
            <w:tcW w:w="795"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themeColor="text1"/>
                <w:sz w:val="24"/>
                <w:szCs w:val="24"/>
                <w:highlight w:val="none"/>
                <w:vertAlign w:val="baseline"/>
                <w:lang w:val="en-US" w:eastAsia="zh-CN" w:bidi="zh-CN"/>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人数</w:t>
            </w:r>
            <w:r/>
          </w:p>
        </w:tc>
        <w:tc>
          <w:tcPr>
            <w:tcW w:w="900"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themeColor="text1"/>
                <w:sz w:val="24"/>
                <w:szCs w:val="24"/>
                <w:highlight w:val="none"/>
                <w:vertAlign w:val="baseline"/>
                <w:lang w:val="en-US" w:eastAsia="zh-CN" w:bidi="zh-CN"/>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班次同时在岗人数</w:t>
            </w:r>
            <w:r/>
          </w:p>
        </w:tc>
        <w:tc>
          <w:tcPr>
            <w:gridSpan w:val="3"/>
            <w:tcW w:w="5640"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工作时间</w:t>
            </w:r>
            <w:r/>
          </w:p>
        </w:tc>
      </w:tr>
      <w:tr>
        <w:trPr>
          <w:trHeight w:val="567"/>
        </w:trPr>
        <w:tc>
          <w:tcPr>
            <w:tcW w:w="489"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themeColor="text1"/>
                <w:sz w:val="24"/>
                <w:szCs w:val="24"/>
                <w:highlight w:val="none"/>
                <w:vertAlign w:val="baseline"/>
                <w:lang w:val="en-US" w:eastAsia="zh-CN" w:bidi="zh-CN"/>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1372"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themeColor="text1"/>
                <w:sz w:val="24"/>
                <w:szCs w:val="24"/>
                <w:highlight w:val="none"/>
                <w:vertAlign w:val="baseline"/>
                <w:lang w:val="en-US" w:eastAsia="zh-CN" w:bidi="zh-CN"/>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项目经理</w:t>
            </w:r>
            <w:r/>
          </w:p>
        </w:tc>
        <w:tc>
          <w:tcPr>
            <w:tcW w:w="795"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themeColor="text1"/>
                <w:sz w:val="24"/>
                <w:szCs w:val="24"/>
                <w:highlight w:val="none"/>
                <w:vertAlign w:val="baseline"/>
                <w:lang w:val="en-US" w:eastAsia="zh-CN" w:bidi="zh-CN"/>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900"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themeColor="text1"/>
                <w:sz w:val="24"/>
                <w:szCs w:val="24"/>
                <w:highlight w:val="none"/>
                <w:vertAlign w:val="baseline"/>
                <w:lang w:val="en-US" w:eastAsia="zh-CN" w:bidi="zh-CN"/>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1</w:t>
            </w:r>
            <w:r/>
          </w:p>
        </w:tc>
        <w:tc>
          <w:tcPr>
            <w:tcW w:w="2100"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themeColor="text1"/>
                <w:sz w:val="24"/>
                <w:szCs w:val="24"/>
                <w:highlight w:val="none"/>
                <w:vertAlign w:val="baseline"/>
                <w:lang w:val="en-US" w:eastAsia="zh-CN" w:bidi="zh-CN"/>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白班06:00-18:00</w:t>
            </w:r>
            <w:r/>
          </w:p>
        </w:tc>
        <w:tc>
          <w:tcPr>
            <w:tcW w:w="1380" w:type="dxa"/>
            <w:vAlign w:val="center"/>
            <w:textDirection w:val="lrTb"/>
            <w:noWrap w:val="false"/>
          </w:tcPr>
          <w:p>
            <w:pPr>
              <w:jc w:val="center"/>
              <w:keepLines w:val="0"/>
              <w:keepNext w:val="0"/>
              <w:spacing w:after="0" w:line="240" w:lineRule="auto"/>
              <w:widowControl/>
              <w:rPr>
                <w:rStyle w:val="1156"/>
                <w:rFonts w:hint="eastAsia" w:ascii="宋体" w:hAnsi="宋体" w:eastAsia="宋体" w:cs="宋体"/>
                <w:b w:val="0"/>
                <w:bCs w:val="0"/>
                <w:color w:val="000000" w:themeColor="text1"/>
                <w:sz w:val="24"/>
                <w:szCs w:val="24"/>
                <w:highlight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12小时/天</w:t>
            </w:r>
            <w:r/>
          </w:p>
        </w:tc>
        <w:tc>
          <w:tcPr>
            <w:tcW w:w="2160" w:type="dxa"/>
            <w:vAlign w:val="center"/>
            <w:textDirection w:val="lrTb"/>
            <w:noWrap w:val="false"/>
          </w:tcPr>
          <w:p>
            <w:pPr>
              <w:jc w:val="center"/>
              <w:keepLines w:val="0"/>
              <w:keepNext w:val="0"/>
              <w:spacing w:after="0" w:line="240" w:lineRule="auto"/>
              <w:widowControl/>
              <w:rPr>
                <w:rStyle w:val="1156"/>
                <w:rFonts w:hint="eastAsia" w:ascii="宋体" w:hAnsi="宋体" w:eastAsia="宋体" w:cs="宋体"/>
                <w:b w:val="0"/>
                <w:bCs w:val="0"/>
                <w:color w:val="000000" w:themeColor="text1"/>
                <w:sz w:val="24"/>
                <w:szCs w:val="24"/>
                <w:highlight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4380小时/365天</w:t>
            </w:r>
            <w:r/>
          </w:p>
        </w:tc>
      </w:tr>
      <w:tr>
        <w:trPr>
          <w:trHeight w:val="567"/>
        </w:trPr>
        <w:tc>
          <w:tcPr>
            <w:tcW w:w="489" w:type="dxa"/>
            <w:vAlign w:val="center"/>
            <w:vMerge w:val="restart"/>
            <w:textDirection w:val="lrTb"/>
            <w:noWrap w:val="false"/>
          </w:tcPr>
          <w:p>
            <w:pPr>
              <w:jc w:val="center"/>
              <w:keepLines w:val="0"/>
              <w:keepNext w:val="0"/>
              <w:spacing w:after="0" w:line="240" w:lineRule="auto"/>
              <w:widowControl/>
              <w:rPr>
                <w:rFonts w:hint="eastAsia" w:ascii="宋体" w:hAnsi="宋体" w:eastAsia="宋体" w:cs="宋体"/>
                <w:color w:val="000000" w:themeColor="text1"/>
                <w:sz w:val="24"/>
                <w:szCs w:val="24"/>
                <w:highlight w:val="none"/>
                <w:vertAlign w:val="baseline"/>
                <w:lang w:val="en-US" w:eastAsia="zh-CN" w:bidi="zh-CN"/>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1372" w:type="dxa"/>
            <w:vAlign w:val="center"/>
            <w:vMerge w:val="restart"/>
            <w:textDirection w:val="lrTb"/>
            <w:noWrap w:val="false"/>
          </w:tcPr>
          <w:p>
            <w:pPr>
              <w:jc w:val="center"/>
              <w:keepLines w:val="0"/>
              <w:keepNext w:val="0"/>
              <w:spacing w:after="0" w:line="240" w:lineRule="auto"/>
              <w:widowControl/>
              <w:rPr>
                <w:rFonts w:hint="eastAsia" w:ascii="宋体" w:hAnsi="宋体" w:eastAsia="宋体" w:cs="宋体"/>
                <w:color w:val="000000" w:themeColor="text1"/>
                <w:sz w:val="24"/>
                <w:szCs w:val="24"/>
                <w:highlight w:val="none"/>
                <w:vertAlign w:val="baseline"/>
                <w:lang w:val="en-US" w:eastAsia="zh-CN" w:bidi="zh-CN"/>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秩序巡查管理员</w:t>
            </w:r>
            <w:r/>
          </w:p>
        </w:tc>
        <w:tc>
          <w:tcPr>
            <w:tcW w:w="795" w:type="dxa"/>
            <w:vAlign w:val="center"/>
            <w:vMerge w:val="restart"/>
            <w:textDirection w:val="lrTb"/>
            <w:noWrap w:val="false"/>
          </w:tcPr>
          <w:p>
            <w:pPr>
              <w:jc w:val="center"/>
              <w:keepLines w:val="0"/>
              <w:keepNext w:val="0"/>
              <w:spacing w:after="0" w:line="240" w:lineRule="auto"/>
              <w:widowControl/>
              <w:rPr>
                <w:rFonts w:hint="eastAsia" w:ascii="宋体" w:hAnsi="宋体" w:eastAsia="宋体" w:cs="宋体"/>
                <w:color w:val="000000" w:themeColor="text1"/>
                <w:sz w:val="24"/>
                <w:szCs w:val="24"/>
                <w:highlight w:val="none"/>
                <w:vertAlign w:val="baseline"/>
                <w:lang w:val="en-US" w:eastAsia="zh-CN" w:bidi="zh-CN"/>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5</w:t>
            </w:r>
            <w:r/>
          </w:p>
        </w:tc>
        <w:tc>
          <w:tcPr>
            <w:tcW w:w="900"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themeColor="text1"/>
                <w:sz w:val="24"/>
                <w:szCs w:val="24"/>
                <w:highlight w:val="none"/>
                <w:vertAlign w:val="baseline"/>
                <w:lang w:val="en-US" w:eastAsia="zh-CN" w:bidi="zh-CN"/>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3</w:t>
            </w:r>
            <w:r/>
          </w:p>
        </w:tc>
        <w:tc>
          <w:tcPr>
            <w:tcW w:w="2100"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themeColor="text1"/>
                <w:sz w:val="24"/>
                <w:szCs w:val="24"/>
                <w:highlight w:val="none"/>
                <w:vertAlign w:val="baseline"/>
                <w:lang w:val="en-US" w:eastAsia="zh-CN" w:bidi="zh-CN"/>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白班06:00-18:00</w:t>
            </w:r>
            <w:r/>
          </w:p>
        </w:tc>
        <w:tc>
          <w:tcPr>
            <w:tcW w:w="1380"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12小时/天</w:t>
            </w:r>
            <w:r/>
          </w:p>
        </w:tc>
        <w:tc>
          <w:tcPr>
            <w:tcW w:w="2160" w:type="dxa"/>
            <w:vAlign w:val="center"/>
            <w:textDirection w:val="lrTb"/>
            <w:noWrap w:val="false"/>
          </w:tcPr>
          <w:p>
            <w:pPr>
              <w:jc w:val="center"/>
              <w:keepLines w:val="0"/>
              <w:keepNext w:val="0"/>
              <w:spacing w:after="0" w:line="240" w:lineRule="auto"/>
              <w:widowControl/>
              <w:rPr>
                <w:rStyle w:val="1156"/>
                <w:rFonts w:hint="eastAsia" w:ascii="宋体" w:hAnsi="宋体" w:eastAsia="宋体" w:cs="宋体"/>
                <w:b w:val="0"/>
                <w:bCs w:val="0"/>
                <w:color w:val="000000" w:themeColor="text1"/>
                <w:sz w:val="24"/>
                <w:szCs w:val="24"/>
                <w:highlight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13140小时/365天</w:t>
            </w:r>
            <w:r/>
          </w:p>
        </w:tc>
      </w:tr>
      <w:tr>
        <w:trPr>
          <w:trHeight w:val="567"/>
        </w:trPr>
        <w:tc>
          <w:tcPr>
            <w:tcW w:w="489" w:type="dxa"/>
            <w:vAlign w:val="center"/>
            <w:vMerge w:val="continue"/>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r>
            <w:r/>
          </w:p>
        </w:tc>
        <w:tc>
          <w:tcPr>
            <w:tcW w:w="1372" w:type="dxa"/>
            <w:vAlign w:val="center"/>
            <w:vMerge w:val="continue"/>
            <w:textDirection w:val="lrTb"/>
            <w:noWrap w:val="false"/>
          </w:tcPr>
          <w:p>
            <w:pPr>
              <w:jc w:val="center"/>
              <w:keepLines w:val="0"/>
              <w:keepNext w:val="0"/>
              <w:spacing w:after="0" w:line="240" w:lineRule="auto"/>
              <w:widowControl/>
              <w:rPr>
                <w:rFonts w:hint="eastAsia" w:ascii="宋体" w:hAnsi="宋体" w:eastAsia="宋体" w:cs="宋体"/>
                <w:color w:val="000000" w:themeColor="text1"/>
                <w:sz w:val="24"/>
                <w:szCs w:val="24"/>
                <w:highlight w:val="none"/>
                <w:lang w:val="en-US" w:eastAsia="zh-CN" w:bidi="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zh-CN"/>
                <w14:textFill>
                  <w14:solidFill>
                    <w14:schemeClr w14:val="tx1"/>
                  </w14:solidFill>
                </w14:textFill>
              </w:rPr>
            </w:r>
            <w:r/>
          </w:p>
        </w:tc>
        <w:tc>
          <w:tcPr>
            <w:tcW w:w="795" w:type="dxa"/>
            <w:vAlign w:val="center"/>
            <w:vMerge w:val="continue"/>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r>
            <w:r/>
          </w:p>
        </w:tc>
        <w:tc>
          <w:tcPr>
            <w:tcW w:w="900"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2100"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晚班12:00-24:00</w:t>
            </w:r>
            <w:r/>
          </w:p>
        </w:tc>
        <w:tc>
          <w:tcPr>
            <w:tcW w:w="1380"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12小时/天</w:t>
            </w:r>
            <w:r/>
          </w:p>
        </w:tc>
        <w:tc>
          <w:tcPr>
            <w:tcW w:w="2160" w:type="dxa"/>
            <w:vAlign w:val="center"/>
            <w:textDirection w:val="lrTb"/>
            <w:noWrap w:val="false"/>
          </w:tcPr>
          <w:p>
            <w:pPr>
              <w:jc w:val="center"/>
              <w:keepLines w:val="0"/>
              <w:keepNext w:val="0"/>
              <w:spacing w:after="0" w:line="240" w:lineRule="auto"/>
              <w:widowControl/>
              <w:rPr>
                <w:rStyle w:val="1156"/>
                <w:rFonts w:hint="eastAsia" w:ascii="宋体" w:hAnsi="宋体" w:eastAsia="宋体" w:cs="宋体"/>
                <w:b w:val="0"/>
                <w:bCs w:val="0"/>
                <w:color w:val="000000" w:themeColor="text1"/>
                <w:sz w:val="24"/>
                <w:szCs w:val="24"/>
                <w:highlight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8760小时/365天</w:t>
            </w:r>
            <w:r/>
          </w:p>
        </w:tc>
      </w:tr>
      <w:tr>
        <w:trPr>
          <w:trHeight w:val="567"/>
        </w:trPr>
        <w:tc>
          <w:tcPr>
            <w:tcW w:w="489" w:type="dxa"/>
            <w:vAlign w:val="center"/>
            <w:vMerge w:val="restart"/>
            <w:textDirection w:val="lrTb"/>
            <w:noWrap w:val="false"/>
          </w:tcPr>
          <w:p>
            <w:pPr>
              <w:jc w:val="center"/>
              <w:keepLines w:val="0"/>
              <w:keepNext w:val="0"/>
              <w:spacing w:after="0" w:line="240" w:lineRule="auto"/>
              <w:widowControl/>
              <w:rPr>
                <w:rFonts w:hint="eastAsia" w:ascii="宋体" w:hAnsi="宋体" w:eastAsia="宋体" w:cs="宋体"/>
                <w:color w:val="000000" w:themeColor="text1"/>
                <w:sz w:val="24"/>
                <w:szCs w:val="24"/>
                <w:highlight w:val="none"/>
                <w:vertAlign w:val="baseline"/>
                <w:lang w:val="en-US" w:eastAsia="zh-CN" w:bidi="zh-CN"/>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(3)</w:t>
            </w:r>
            <w:r/>
          </w:p>
        </w:tc>
        <w:tc>
          <w:tcPr>
            <w:tcW w:w="1372" w:type="dxa"/>
            <w:vAlign w:val="center"/>
            <w:vMerge w:val="restart"/>
            <w:textDirection w:val="lrTb"/>
            <w:noWrap w:val="false"/>
          </w:tcPr>
          <w:p>
            <w:pPr>
              <w:jc w:val="center"/>
              <w:keepLines w:val="0"/>
              <w:keepNext w:val="0"/>
              <w:spacing w:after="0" w:line="240" w:lineRule="auto"/>
              <w:widowControl/>
              <w:rPr>
                <w:rFonts w:hint="eastAsia" w:ascii="宋体" w:hAnsi="宋体" w:eastAsia="宋体" w:cs="宋体"/>
                <w:color w:val="000000" w:themeColor="text1"/>
                <w:sz w:val="24"/>
                <w:szCs w:val="24"/>
                <w:highlight w:val="none"/>
                <w:vertAlign w:val="baseline"/>
                <w:lang w:val="en-US" w:eastAsia="zh-CN" w:bidi="zh-CN"/>
                <w14:textFill>
                  <w14:solidFill>
                    <w14:schemeClr w14:val="tx1"/>
                  </w14:solidFill>
                </w14:textFill>
              </w:rPr>
              <w:suppressLineNumbers w:val="0"/>
            </w:pPr>
            <w:r>
              <w:rPr>
                <w:rFonts w:hint="eastAsia" w:ascii="宋体" w:hAnsi="宋体" w:eastAsia="宋体" w:cs="宋体"/>
                <w:color w:val="000000" w:themeColor="text1"/>
                <w:sz w:val="24"/>
                <w:szCs w:val="24"/>
                <w:highlight w:val="none"/>
                <w:lang w:val="en-US" w:eastAsia="zh-CN" w:bidi="zh-CN"/>
                <w14:textFill>
                  <w14:solidFill>
                    <w14:schemeClr w14:val="tx1"/>
                  </w14:solidFill>
                </w14:textFill>
              </w:rPr>
              <w:t xml:space="preserve">车辆管理员</w:t>
            </w:r>
            <w:r/>
          </w:p>
        </w:tc>
        <w:tc>
          <w:tcPr>
            <w:tcW w:w="795" w:type="dxa"/>
            <w:vAlign w:val="center"/>
            <w:vMerge w:val="restart"/>
            <w:textDirection w:val="lrTb"/>
            <w:noWrap w:val="false"/>
          </w:tcPr>
          <w:p>
            <w:pPr>
              <w:jc w:val="center"/>
              <w:keepLines w:val="0"/>
              <w:keepNext w:val="0"/>
              <w:spacing w:after="0" w:line="240" w:lineRule="auto"/>
              <w:widowControl/>
              <w:rPr>
                <w:rFonts w:hint="eastAsia" w:ascii="宋体" w:hAnsi="宋体" w:eastAsia="宋体" w:cs="宋体"/>
                <w:color w:val="000000" w:themeColor="text1"/>
                <w:sz w:val="24"/>
                <w:szCs w:val="24"/>
                <w:highlight w:val="none"/>
                <w:vertAlign w:val="baseline"/>
                <w:lang w:val="en-US" w:eastAsia="zh-CN" w:bidi="zh-CN"/>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4</w:t>
            </w:r>
            <w:r/>
          </w:p>
        </w:tc>
        <w:tc>
          <w:tcPr>
            <w:tcW w:w="900"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themeColor="text1"/>
                <w:sz w:val="24"/>
                <w:szCs w:val="24"/>
                <w:highlight w:val="none"/>
                <w:vertAlign w:val="baseline"/>
                <w:lang w:val="en-US" w:eastAsia="zh-CN" w:bidi="zh-CN"/>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2</w:t>
            </w:r>
            <w:r/>
          </w:p>
        </w:tc>
        <w:tc>
          <w:tcPr>
            <w:tcW w:w="2100"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themeColor="text1"/>
                <w:sz w:val="24"/>
                <w:szCs w:val="24"/>
                <w:highlight w:val="none"/>
                <w:vertAlign w:val="baseline"/>
                <w:lang w:val="en-US" w:eastAsia="zh-CN" w:bidi="zh-CN"/>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白班06:00-18:00</w:t>
            </w:r>
            <w:r/>
          </w:p>
        </w:tc>
        <w:tc>
          <w:tcPr>
            <w:tcW w:w="1380"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12小时/天</w:t>
            </w:r>
            <w:r/>
          </w:p>
        </w:tc>
        <w:tc>
          <w:tcPr>
            <w:tcW w:w="2160" w:type="dxa"/>
            <w:vAlign w:val="center"/>
            <w:textDirection w:val="lrTb"/>
            <w:noWrap w:val="false"/>
          </w:tcPr>
          <w:p>
            <w:pPr>
              <w:jc w:val="center"/>
              <w:keepLines w:val="0"/>
              <w:keepNext w:val="0"/>
              <w:spacing w:after="0" w:line="240" w:lineRule="auto"/>
              <w:widowControl/>
              <w:rPr>
                <w:rStyle w:val="1156"/>
                <w:rFonts w:hint="eastAsia" w:ascii="宋体" w:hAnsi="宋体" w:eastAsia="宋体" w:cs="宋体"/>
                <w:b w:val="0"/>
                <w:bCs w:val="0"/>
                <w:color w:val="000000" w:themeColor="text1"/>
                <w:sz w:val="24"/>
                <w:szCs w:val="24"/>
                <w:highlight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8760小时/365天</w:t>
            </w:r>
            <w:r/>
          </w:p>
        </w:tc>
      </w:tr>
      <w:tr>
        <w:trPr>
          <w:trHeight w:val="554"/>
        </w:trPr>
        <w:tc>
          <w:tcPr>
            <w:tcW w:w="489" w:type="dxa"/>
            <w:vAlign w:val="center"/>
            <w:vMerge w:val="continue"/>
            <w:textDirection w:val="lrTb"/>
            <w:noWrap w:val="false"/>
          </w:tcPr>
          <w:p>
            <w:pPr>
              <w:jc w:val="center"/>
              <w:keepLines w:val="0"/>
              <w:keepNext w:val="0"/>
              <w:spacing w:after="0" w:line="240" w:lineRule="auto"/>
              <w:widowControl/>
              <w:rPr>
                <w:rFonts w:hint="eastAsia" w:ascii="宋体" w:hAnsi="宋体" w:eastAsia="宋体" w:cs="宋体"/>
                <w:color w:val="000000" w:themeColor="text1"/>
                <w:sz w:val="24"/>
                <w:szCs w:val="24"/>
                <w:highlight w:val="none"/>
                <w:vertAlign w:val="baseline"/>
                <w:lang w:val="en-US" w:eastAsia="zh-CN" w:bidi="zh-CN"/>
                <w14:textFill>
                  <w14:solidFill>
                    <w14:schemeClr w14:val="tx1"/>
                  </w14:solidFill>
                </w14:textFill>
              </w:rPr>
              <w:suppressLineNumbers w:val="0"/>
            </w:pPr>
            <w:r>
              <w:rPr>
                <w:rFonts w:hint="eastAsia" w:ascii="宋体" w:hAnsi="宋体" w:eastAsia="宋体" w:cs="宋体"/>
                <w:color w:val="000000" w:themeColor="text1"/>
                <w:sz w:val="24"/>
                <w:szCs w:val="24"/>
                <w:highlight w:val="none"/>
                <w:vertAlign w:val="baseline"/>
                <w:lang w:val="en-US" w:eastAsia="zh-CN" w:bidi="zh-CN"/>
                <w14:textFill>
                  <w14:solidFill>
                    <w14:schemeClr w14:val="tx1"/>
                  </w14:solidFill>
                </w14:textFill>
              </w:rPr>
            </w:r>
            <w:r/>
          </w:p>
        </w:tc>
        <w:tc>
          <w:tcPr>
            <w:tcW w:w="1372" w:type="dxa"/>
            <w:vAlign w:val="center"/>
            <w:vMerge w:val="continue"/>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r>
            <w:r/>
          </w:p>
        </w:tc>
        <w:tc>
          <w:tcPr>
            <w:tcW w:w="795" w:type="dxa"/>
            <w:vAlign w:val="center"/>
            <w:vMerge w:val="continue"/>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r>
            <w:r/>
          </w:p>
        </w:tc>
        <w:tc>
          <w:tcPr>
            <w:tcW w:w="900"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themeColor="text1"/>
                <w:sz w:val="24"/>
                <w:szCs w:val="24"/>
                <w:highlight w:val="none"/>
                <w:vertAlign w:val="baseline"/>
                <w:lang w:val="en-US" w:eastAsia="zh-CN" w:bidi="zh-CN"/>
                <w14:textFill>
                  <w14:solidFill>
                    <w14:schemeClr w14:val="tx1"/>
                  </w14:solidFill>
                </w14:textFill>
              </w:rPr>
              <w:suppressLineNumbers w:val="0"/>
            </w:pPr>
            <w:r>
              <w:rPr>
                <w:rFonts w:hint="eastAsia" w:ascii="宋体" w:hAnsi="宋体" w:eastAsia="宋体" w:cs="宋体"/>
                <w:color w:val="000000" w:themeColor="text1"/>
                <w:sz w:val="24"/>
                <w:szCs w:val="24"/>
                <w:highlight w:val="none"/>
                <w:vertAlign w:val="baseline"/>
                <w:lang w:val="en-US" w:eastAsia="zh-CN" w:bidi="zh-CN"/>
                <w14:textFill>
                  <w14:solidFill>
                    <w14:schemeClr w14:val="tx1"/>
                  </w14:solidFill>
                </w14:textFill>
              </w:rPr>
              <w:t xml:space="preserve">2</w:t>
            </w:r>
            <w:r/>
          </w:p>
        </w:tc>
        <w:tc>
          <w:tcPr>
            <w:tcW w:w="2100"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themeColor="text1"/>
                <w:sz w:val="24"/>
                <w:szCs w:val="24"/>
                <w:highlight w:val="none"/>
                <w:vertAlign w:val="baseline"/>
                <w:lang w:val="en-US" w:eastAsia="zh-CN" w:bidi="zh-CN"/>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晚班12:00-24:00</w:t>
            </w:r>
            <w:r/>
          </w:p>
        </w:tc>
        <w:tc>
          <w:tcPr>
            <w:tcW w:w="1380"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themeColor="text1"/>
                <w:sz w:val="24"/>
                <w:szCs w:val="24"/>
                <w:highlight w:val="none"/>
                <w:vertAlign w:val="baseline"/>
                <w:lang w:val="en-US" w:eastAsia="zh-CN" w:bidi="zh-CN"/>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12小时/天</w:t>
            </w:r>
            <w:r/>
          </w:p>
        </w:tc>
        <w:tc>
          <w:tcPr>
            <w:tcW w:w="2160" w:type="dxa"/>
            <w:vAlign w:val="center"/>
            <w:textDirection w:val="lrTb"/>
            <w:noWrap w:val="false"/>
          </w:tcPr>
          <w:p>
            <w:pPr>
              <w:jc w:val="center"/>
              <w:keepLines w:val="0"/>
              <w:keepNext w:val="0"/>
              <w:spacing w:after="0" w:line="240" w:lineRule="auto"/>
              <w:widowControl/>
              <w:rPr>
                <w:rStyle w:val="1156"/>
                <w:rFonts w:hint="eastAsia" w:ascii="宋体" w:hAnsi="宋体" w:eastAsia="宋体" w:cs="宋体"/>
                <w:b w:val="0"/>
                <w:bCs w:val="0"/>
                <w:color w:val="000000" w:themeColor="text1"/>
                <w:sz w:val="24"/>
                <w:szCs w:val="24"/>
                <w:highlight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8760小时/365天</w:t>
            </w:r>
            <w:r/>
          </w:p>
        </w:tc>
      </w:tr>
      <w:tr>
        <w:trPr>
          <w:trHeight w:val="567"/>
        </w:trPr>
        <w:tc>
          <w:tcPr>
            <w:tcW w:w="489"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themeColor="text1"/>
                <w:sz w:val="24"/>
                <w:szCs w:val="24"/>
                <w:highlight w:val="none"/>
                <w:vertAlign w:val="baseline"/>
                <w:lang w:val="en-US" w:eastAsia="zh-CN" w:bidi="zh-CN"/>
                <w14:textFill>
                  <w14:solidFill>
                    <w14:schemeClr w14:val="tx1"/>
                  </w14:solidFill>
                </w14:textFill>
              </w:rPr>
              <w:suppressLineNumbers w:val="0"/>
            </w:pPr>
            <w:r>
              <w:rPr>
                <w:rFonts w:hint="eastAsia" w:ascii="宋体" w:hAnsi="宋体" w:eastAsia="宋体" w:cs="宋体"/>
                <w:color w:val="000000" w:themeColor="text1"/>
                <w:sz w:val="24"/>
                <w:szCs w:val="24"/>
                <w:highlight w:val="none"/>
                <w:vertAlign w:val="baseline"/>
                <w:lang w:val="en-US" w:eastAsia="zh-CN" w:bidi="zh-CN"/>
                <w14:textFill>
                  <w14:solidFill>
                    <w14:schemeClr w14:val="tx1"/>
                  </w14:solidFill>
                </w14:textFill>
              </w:rPr>
            </w:r>
            <w:r/>
          </w:p>
        </w:tc>
        <w:tc>
          <w:tcPr>
            <w:tcW w:w="1372"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themeColor="text1"/>
                <w:sz w:val="24"/>
                <w:szCs w:val="24"/>
                <w:highlight w:val="none"/>
                <w:vertAlign w:val="baseline"/>
                <w:lang w:val="en-US" w:eastAsia="zh-CN" w:bidi="zh-CN"/>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合计</w:t>
            </w:r>
            <w:r/>
          </w:p>
        </w:tc>
        <w:tc>
          <w:tcPr>
            <w:tcW w:w="795"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themeColor="text1"/>
                <w:sz w:val="24"/>
                <w:szCs w:val="24"/>
                <w:highlight w:val="none"/>
                <w:vertAlign w:val="baseline"/>
                <w:lang w:val="en-US" w:eastAsia="zh-CN" w:bidi="zh-CN"/>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10</w:t>
            </w:r>
            <w:r/>
          </w:p>
        </w:tc>
        <w:tc>
          <w:tcPr>
            <w:tcW w:w="900" w:type="dxa"/>
            <w:vAlign w:val="center"/>
            <w:textDirection w:val="lrTb"/>
            <w:noWrap w:val="false"/>
          </w:tcPr>
          <w:p>
            <w:pPr>
              <w:jc w:val="center"/>
              <w:keepLines w:val="0"/>
              <w:keepNext w:val="0"/>
              <w:spacing w:after="0" w:line="240" w:lineRule="auto"/>
              <w:widowControl/>
              <w:rPr>
                <w:rFonts w:hint="eastAsia" w:ascii="宋体" w:hAnsi="宋体" w:eastAsia="宋体" w:cs="宋体"/>
                <w:color w:val="000000" w:themeColor="text1"/>
                <w:sz w:val="24"/>
                <w:szCs w:val="24"/>
                <w:highlight w:val="none"/>
                <w:vertAlign w:val="baseline"/>
                <w:lang w:val="en-US" w:eastAsia="zh-CN" w:bidi="zh-CN"/>
                <w14:textFill>
                  <w14:solidFill>
                    <w14:schemeClr w14:val="tx1"/>
                  </w14:solidFill>
                </w14:textFill>
              </w:rPr>
              <w:suppressLineNumbers w:val="0"/>
            </w:pPr>
            <w:r>
              <w:rPr>
                <w:rFonts w:hint="eastAsia" w:ascii="宋体" w:hAnsi="宋体" w:eastAsia="宋体" w:cs="宋体"/>
                <w:color w:val="000000" w:themeColor="text1"/>
                <w:sz w:val="24"/>
                <w:szCs w:val="24"/>
                <w:highlight w:val="none"/>
                <w:vertAlign w:val="baseline"/>
                <w:lang w:val="en-US" w:eastAsia="zh-CN" w:bidi="zh-CN"/>
                <w14:textFill>
                  <w14:solidFill>
                    <w14:schemeClr w14:val="tx1"/>
                  </w14:solidFill>
                </w14:textFill>
              </w:rPr>
            </w:r>
            <w:r/>
          </w:p>
        </w:tc>
        <w:tc>
          <w:tcPr>
            <w:tcW w:w="2100" w:type="dxa"/>
            <w:vAlign w:val="center"/>
            <w:textDirection w:val="lrTb"/>
            <w:noWrap w:val="false"/>
          </w:tcPr>
          <w:p>
            <w:pPr>
              <w:jc w:val="left"/>
              <w:keepLines w:val="0"/>
              <w:keepNext w:val="0"/>
              <w:spacing w:after="0" w:line="240" w:lineRule="auto"/>
              <w:widowControl/>
              <w:rPr>
                <w:rFonts w:hint="eastAsia" w:ascii="宋体" w:hAnsi="宋体" w:eastAsia="宋体" w:cs="宋体"/>
                <w:color w:val="000000" w:themeColor="text1"/>
                <w:sz w:val="24"/>
                <w:szCs w:val="24"/>
                <w:highlight w:val="none"/>
                <w:vertAlign w:val="baseline"/>
                <w:lang w:val="en-US" w:eastAsia="zh-CN" w:bidi="zh-CN"/>
                <w14:textFill>
                  <w14:solidFill>
                    <w14:schemeClr w14:val="tx1"/>
                  </w14:solidFill>
                </w14:textFill>
              </w:rPr>
              <w:suppressLineNumbers w:val="0"/>
            </w:pPr>
            <w:r>
              <w:rPr>
                <w:rFonts w:hint="eastAsia" w:ascii="宋体" w:hAnsi="宋体" w:eastAsia="宋体" w:cs="宋体"/>
                <w:color w:val="000000" w:themeColor="text1"/>
                <w:sz w:val="24"/>
                <w:szCs w:val="24"/>
                <w:highlight w:val="none"/>
                <w:vertAlign w:val="baseline"/>
                <w:lang w:val="en-US" w:eastAsia="zh-CN" w:bidi="zh-CN"/>
                <w14:textFill>
                  <w14:solidFill>
                    <w14:schemeClr w14:val="tx1"/>
                  </w14:solidFill>
                </w14:textFill>
              </w:rPr>
            </w:r>
            <w:r/>
          </w:p>
        </w:tc>
        <w:tc>
          <w:tcPr>
            <w:tcW w:w="1380" w:type="dxa"/>
            <w:vAlign w:val="center"/>
            <w:textDirection w:val="lrTb"/>
            <w:noWrap w:val="false"/>
          </w:tcPr>
          <w:p>
            <w:pPr>
              <w:jc w:val="left"/>
              <w:keepLines w:val="0"/>
              <w:keepNext w:val="0"/>
              <w:spacing w:after="0" w:line="240" w:lineRule="auto"/>
              <w:widowControl/>
              <w:rPr>
                <w:rFonts w:hint="eastAsia" w:ascii="宋体" w:hAnsi="宋体" w:eastAsia="宋体" w:cs="宋体"/>
                <w:color w:val="000000" w:themeColor="text1"/>
                <w:sz w:val="24"/>
                <w:szCs w:val="24"/>
                <w:highlight w:val="none"/>
                <w:vertAlign w:val="baseline"/>
                <w:lang w:val="en-US" w:eastAsia="zh-CN" w:bidi="zh-CN"/>
                <w14:textFill>
                  <w14:solidFill>
                    <w14:schemeClr w14:val="tx1"/>
                  </w14:solidFill>
                </w14:textFill>
              </w:rPr>
              <w:suppressLineNumbers w:val="0"/>
            </w:pPr>
            <w:r>
              <w:rPr>
                <w:rFonts w:hint="eastAsia" w:ascii="宋体" w:hAnsi="宋体" w:eastAsia="宋体" w:cs="宋体"/>
                <w:color w:val="000000" w:themeColor="text1"/>
                <w:sz w:val="24"/>
                <w:szCs w:val="24"/>
                <w:highlight w:val="none"/>
                <w:vertAlign w:val="baseline"/>
                <w:lang w:val="en-US" w:eastAsia="zh-CN" w:bidi="zh-CN"/>
                <w14:textFill>
                  <w14:solidFill>
                    <w14:schemeClr w14:val="tx1"/>
                  </w14:solidFill>
                </w14:textFill>
              </w:rPr>
            </w:r>
            <w:r/>
          </w:p>
        </w:tc>
        <w:tc>
          <w:tcPr>
            <w:tcW w:w="2160" w:type="dxa"/>
            <w:vAlign w:val="center"/>
            <w:textDirection w:val="lrTb"/>
            <w:noWrap w:val="false"/>
          </w:tcPr>
          <w:p>
            <w:pPr>
              <w:jc w:val="left"/>
              <w:keepLines w:val="0"/>
              <w:keepNext w:val="0"/>
              <w:spacing w:after="0" w:line="240" w:lineRule="auto"/>
              <w:widowControl/>
              <w:rPr>
                <w:rFonts w:hint="eastAsia" w:ascii="宋体" w:hAnsi="宋体" w:eastAsia="宋体" w:cs="宋体"/>
                <w:color w:val="000000" w:themeColor="text1"/>
                <w:sz w:val="24"/>
                <w:szCs w:val="24"/>
                <w:highlight w:val="none"/>
                <w:vertAlign w:val="baseline"/>
                <w:lang w:val="en-US" w:eastAsia="zh-CN" w:bidi="zh-CN"/>
                <w14:textFill>
                  <w14:solidFill>
                    <w14:schemeClr w14:val="tx1"/>
                  </w14:solidFill>
                </w14:textFill>
              </w:rPr>
              <w:suppressLineNumbers w:val="0"/>
            </w:pPr>
            <w:r>
              <w:rPr>
                <w:rFonts w:hint="eastAsia" w:ascii="宋体" w:hAnsi="宋体" w:eastAsia="宋体" w:cs="宋体"/>
                <w:color w:val="000000" w:themeColor="text1"/>
                <w:sz w:val="24"/>
                <w:szCs w:val="24"/>
                <w:highlight w:val="none"/>
                <w:vertAlign w:val="baseline"/>
                <w:lang w:val="en-US" w:eastAsia="zh-CN" w:bidi="zh-CN"/>
                <w14:textFill>
                  <w14:solidFill>
                    <w14:schemeClr w14:val="tx1"/>
                  </w14:solidFill>
                </w14:textFill>
              </w:rPr>
            </w:r>
            <w:r/>
          </w:p>
        </w:tc>
      </w:tr>
    </w:tbl>
    <w:p>
      <w:pPr>
        <w:jc w:val="both"/>
        <w:keepLines w:val="0"/>
        <w:keepNext w:val="0"/>
        <w:pageBreakBefore w:val="0"/>
        <w:spacing w:before="181" w:line="360" w:lineRule="auto"/>
        <w:widowControl w:val="off"/>
        <w:rPr>
          <w:rFonts w:hint="eastAsia" w:ascii="宋体" w:hAnsi="宋体" w:eastAsia="宋体" w:cs="宋体"/>
          <w:b/>
          <w:bCs/>
          <w:color w:val="000000" w:themeColor="text1"/>
          <w:sz w:val="24"/>
          <w:szCs w:val="24"/>
          <w:highlight w:val="none"/>
          <w:lang w:val="zh-CN" w:bidi="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注：配备人数不少于上述</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10人，性别不限，</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年龄不超过</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55周岁</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zh-CN" w:bidi="zh-CN"/>
          <w14:textFill>
            <w14:solidFill>
              <w14:schemeClr w14:val="tx1"/>
            </w14:solidFill>
          </w14:textFill>
        </w:rPr>
        <w:t xml:space="preserve">高中及以上文化程度。</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lang w:val="en-US" w:eastAsia="zh-CN" w:bidi="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zh-CN"/>
          <w14:textFill>
            <w14:solidFill>
              <w14:schemeClr w14:val="tx1"/>
            </w14:solidFill>
          </w14:textFill>
        </w:rPr>
        <w:t xml:space="preserve">2.设备配备：</w:t>
      </w:r>
      <w:r/>
    </w:p>
    <w:p>
      <w:pPr>
        <w:numPr>
          <w:ilvl w:val="0"/>
          <w:numId w:val="0"/>
        </w:numPr>
        <w:ind w:firstLine="24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lang w:val="en-US" w:eastAsia="zh-CN" w:bidi="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zh-CN"/>
          <w14:textFill>
            <w14:solidFill>
              <w14:schemeClr w14:val="tx1"/>
            </w14:solidFill>
          </w14:textFill>
        </w:rPr>
        <w:t xml:space="preserve">（1）插卡式对讲机6部；</w:t>
      </w:r>
      <w:r/>
    </w:p>
    <w:p>
      <w:pPr>
        <w:ind w:firstLine="24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lang w:val="en-US" w:eastAsia="zh-CN" w:bidi="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zh-CN"/>
          <w14:textFill>
            <w14:solidFill>
              <w14:schemeClr w14:val="tx1"/>
            </w14:solidFill>
          </w14:textFill>
        </w:rPr>
        <w:t xml:space="preserve">（2）执法记录仪9部（不得低于如下规格：32G内存、15米有效夜视、防护等级IP68、4000万像素、4K视频分辨率、2英寸高清显示屏）；</w:t>
      </w:r>
      <w:r/>
    </w:p>
    <w:p>
      <w:pPr>
        <w:ind w:firstLine="24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lang w:val="en-US" w:eastAsia="zh-CN" w:bidi="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zh-CN"/>
          <w14:textFill>
            <w14:solidFill>
              <w14:schemeClr w14:val="tx1"/>
            </w14:solidFill>
          </w14:textFill>
        </w:rPr>
        <w:t xml:space="preserve">（3）用于巡逻的电动车5辆。</w:t>
      </w:r>
      <w:r/>
    </w:p>
    <w:p>
      <w:pPr>
        <w:ind w:left="0" w:firstLine="480"/>
        <w:jc w:val="both"/>
        <w:keepLines w:val="0"/>
        <w:keepNext w:val="0"/>
        <w:pageBreakBefore w:val="0"/>
        <w:spacing w:line="360" w:lineRule="auto"/>
        <w:widowControl w:val="off"/>
        <w:rPr>
          <w:rFonts w:hint="default" w:ascii="宋体" w:hAnsi="宋体" w:eastAsia="宋体" w:cs="宋体"/>
          <w:b w:val="0"/>
          <w:bCs w:val="0"/>
          <w:color w:val="000000" w:themeColor="text1"/>
          <w:sz w:val="24"/>
          <w:szCs w:val="24"/>
          <w:highlight w:val="none"/>
          <w:lang w:val="en-US" w:eastAsia="zh-CN" w:bidi="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zh-CN"/>
          <w14:textFill>
            <w14:solidFill>
              <w14:schemeClr w14:val="tx1"/>
            </w14:solidFill>
          </w14:textFill>
        </w:rPr>
        <w:t xml:space="preserve">以上设备须按要求数量及规格配置，如因考量不周在中标后实际管理中缺失设备，中标人需及时补充设备，其费用自行承担，采购人不再另外支付。所有设备报价时应充分考虑服务期内所有可能涉及到的费用（包括但不限于设备费、车辆费、维修费等）和可能影响到报价的因素，如漏、缺、少项，视为中标人的报价让利，其损失自负。</w:t>
      </w:r>
      <w:r/>
    </w:p>
    <w:p>
      <w:pPr>
        <w:ind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3.人员形象及岗位要求：</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（1）着装统一、整洁、整齐上岗，注意仪表、仪容，不得留胡须、蓄长发，上岗时不得戴墨镜。服从安排，工作中必须使用普通话。</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（2）值勤中做到文明、礼貌值勤，禁止使用不敬之语言挑衅或辱骂。</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（3）工作人员必须身体健康，无传染性疾病，道德良好，无违法犯罪记录，在经过不少于1周时间培训后方可上岗。</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（4）秩序人员遇特殊情况临时离开自己区域时必须向项目经理通报，固定岗位必须由项目经理安排人员更换。</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（5）认真落实巡查台账登记和交接班制度，严禁脱岗离岗、看报、聊天、</w:t>
      </w:r>
      <w:r>
        <w:rPr>
          <w:rFonts w:hint="eastAsia" w:ascii="宋体" w:hAnsi="宋体" w:eastAsia="宋体" w:cs="宋体"/>
          <w:color w:val="000000" w:themeColor="text1"/>
          <w:sz w:val="24"/>
          <w:szCs w:val="24"/>
          <w:highlight w:val="none"/>
          <w14:textFill>
            <w14:solidFill>
              <w14:schemeClr w14:val="tx1"/>
            </w14:solidFill>
          </w14:textFill>
        </w:rPr>
        <w:t xml:space="preserve">打闹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玩手机、</w:t>
      </w:r>
      <w:r>
        <w:rPr>
          <w:rFonts w:hint="eastAsia" w:ascii="宋体" w:hAnsi="宋体" w:eastAsia="宋体" w:cs="宋体"/>
          <w:color w:val="000000" w:themeColor="text1"/>
          <w:sz w:val="24"/>
          <w:szCs w:val="24"/>
          <w:highlight w:val="none"/>
          <w14:textFill>
            <w14:solidFill>
              <w14:schemeClr w14:val="tx1"/>
            </w14:solidFill>
          </w14:textFill>
        </w:rPr>
        <w:t xml:space="preserve">酗酒、抽烟、打瞌睡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等影响工作行为。</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bidi="zh-CN"/>
          <w14:textFill>
            <w14:solidFill>
              <w14:schemeClr w14:val="tx1"/>
            </w14:solidFill>
          </w14:textFill>
        </w:rPr>
      </w:pPr>
      <w:r>
        <w:rPr>
          <w:rFonts w:hint="eastAsia" w:ascii="宋体" w:hAnsi="宋体" w:eastAsia="宋体" w:cs="宋体"/>
          <w:color w:val="000000" w:themeColor="text1"/>
          <w:sz w:val="24"/>
          <w:szCs w:val="24"/>
          <w:highlight w:val="none"/>
          <w:lang w:val="zh-CN" w:bidi="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bidi="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zh-CN" w:bidi="zh-CN"/>
          <w14:textFill>
            <w14:solidFill>
              <w14:schemeClr w14:val="tx1"/>
            </w14:solidFill>
          </w14:textFill>
        </w:rPr>
        <w:t xml:space="preserve">）遵守和认真履行岗位职责，并严格执行采购人制定的所有规章制度、指挥及指导，接受监督、管理，维护采购人的利益。</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）应遵纪守法、秉公办事，不得侵犯群众的合法权益，严禁以权谋私、徇私舞弊。</w:t>
      </w:r>
      <w:r/>
    </w:p>
    <w:p>
      <w:pPr>
        <w:ind w:firstLine="480"/>
        <w:keepLines w:val="0"/>
        <w:keepNext w:val="0"/>
        <w:pageBreakBefore w:val="0"/>
        <w:spacing w:line="360" w:lineRule="auto"/>
        <w:widowControl w:val="off"/>
        <w:rPr>
          <w:rFonts w:hint="eastAsia" w:ascii="宋体" w:hAnsi="宋体" w:eastAsia="宋体" w:cs="宋体"/>
          <w:color w:val="000000" w:themeColor="text1"/>
          <w:sz w:val="28"/>
          <w:szCs w:val="28"/>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）工作人员</w:t>
      </w:r>
      <w:r>
        <w:rPr>
          <w:rFonts w:hint="eastAsia" w:ascii="宋体" w:hAnsi="宋体" w:eastAsia="宋体" w:cs="宋体"/>
          <w:color w:val="000000" w:themeColor="text1"/>
          <w:sz w:val="24"/>
          <w:szCs w:val="24"/>
          <w:highlight w:val="none"/>
          <w14:textFill>
            <w14:solidFill>
              <w14:schemeClr w14:val="tx1"/>
            </w14:solidFill>
          </w14:textFill>
        </w:rPr>
        <w:t xml:space="preserve">相互之间应和睦相处，杜绝争吵、打骂等违纪现象。</w:t>
      </w:r>
      <w:r/>
    </w:p>
    <w:p>
      <w:pPr>
        <w:numPr>
          <w:ilvl w:val="0"/>
          <w:numId w:val="0"/>
        </w:numPr>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zh-CN" w:eastAsia="zh-CN"/>
          <w14:textFill>
            <w14:solidFill>
              <w14:schemeClr w14:val="tx1"/>
            </w14:solidFill>
          </w14:textFill>
        </w:rPr>
      </w:pPr>
      <w:r>
        <w:rPr>
          <w:rFonts w:hint="eastAsia" w:ascii="宋体" w:hAnsi="宋体" w:eastAsia="宋体" w:cs="宋体"/>
          <w:b/>
          <w:bCs/>
          <w:color w:val="000000" w:themeColor="text1"/>
          <w:sz w:val="24"/>
          <w:szCs w:val="24"/>
          <w:highlight w:val="none"/>
          <w:lang w:val="zh-CN"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
          <w:bCs/>
          <w:color w:val="000000" w:themeColor="text1"/>
          <w:sz w:val="24"/>
          <w:szCs w:val="24"/>
          <w:highlight w:val="none"/>
          <w:lang w:val="zh-CN" w:eastAsia="zh-CN"/>
          <w14:textFill>
            <w14:solidFill>
              <w14:schemeClr w14:val="tx1"/>
            </w14:solidFill>
          </w14:textFill>
        </w:rPr>
        <w:t xml:space="preserve">）</w:t>
      </w: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秩序巡查管理员</w:t>
      </w:r>
      <w:r>
        <w:rPr>
          <w:rFonts w:hint="eastAsia" w:ascii="宋体" w:hAnsi="宋体" w:eastAsia="宋体" w:cs="宋体"/>
          <w:b/>
          <w:bCs/>
          <w:color w:val="000000" w:themeColor="text1"/>
          <w:sz w:val="24"/>
          <w:szCs w:val="24"/>
          <w:highlight w:val="none"/>
          <w:lang w:val="zh-CN" w:eastAsia="zh-CN"/>
          <w14:textFill>
            <w14:solidFill>
              <w14:schemeClr w14:val="tx1"/>
            </w14:solidFill>
          </w14:textFill>
        </w:rPr>
        <w:t xml:space="preserve">工作要求</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1.商铺巡查管理工作：</w:t>
      </w:r>
      <w:r/>
    </w:p>
    <w:p>
      <w:pPr>
        <w:pStyle w:val="763"/>
        <w:ind w:left="0" w:firstLine="480"/>
        <w:keepLines w:val="0"/>
        <w:keepNext w:val="0"/>
        <w:pageBreakBefore w:val="0"/>
        <w:spacing w:after="0"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（1）禁止商铺超摊、门口乱堆放现象，一经发现及时制止及处理。</w:t>
      </w:r>
      <w:r/>
    </w:p>
    <w:p>
      <w:pPr>
        <w:pStyle w:val="763"/>
        <w:ind w:left="0" w:firstLine="480"/>
        <w:keepLines w:val="0"/>
        <w:keepNext w:val="0"/>
        <w:pageBreakBefore w:val="0"/>
        <w:spacing w:after="0"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（2）禁止无证经营、超范围经营等，一经发现及时制止及处理。</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（3）禁止飞线充电，一经发现及时制止及处理。</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（4）禁止商铺使用煤气罐，一经发现及时制止及处理。</w:t>
      </w:r>
      <w:r/>
    </w:p>
    <w:p>
      <w:pPr>
        <w:ind w:firstLine="480"/>
        <w:keepLines w:val="0"/>
        <w:keepNext w:val="0"/>
        <w:pageBreakBefore w:val="0"/>
        <w:spacing w:line="360" w:lineRule="auto"/>
        <w:widowControl w:val="off"/>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（5）协助监管商铺使用的计量器具是否准确合规，防止缺斤少两。</w:t>
      </w:r>
      <w:r/>
    </w:p>
    <w:p>
      <w:pPr>
        <w:pStyle w:val="763"/>
        <w:numPr>
          <w:ilvl w:val="0"/>
          <w:numId w:val="0"/>
        </w:numPr>
        <w:keepLines w:val="0"/>
        <w:keepNext w:val="0"/>
        <w:pageBreakBefore w:val="0"/>
        <w:spacing w:after="0"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2.游商巡查管理工作：</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禁止周边各类游商经营工作，一经发现及时制止及处理。</w:t>
      </w:r>
      <w:r/>
    </w:p>
    <w:p>
      <w:pPr>
        <w:pStyle w:val="763"/>
        <w:numPr>
          <w:ilvl w:val="0"/>
          <w:numId w:val="0"/>
        </w:numPr>
        <w:keepLines w:val="0"/>
        <w:keepNext w:val="0"/>
        <w:pageBreakBefore w:val="0"/>
        <w:spacing w:after="0"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3.环境卫生巡查管理工作：</w:t>
      </w:r>
      <w:r/>
    </w:p>
    <w:p>
      <w:pPr>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en-US"/>
          <w14:textFill>
            <w14:solidFill>
              <w14:schemeClr w14:val="tx1"/>
            </w14:solidFill>
          </w14:textFill>
        </w:rPr>
        <w:t xml:space="preserve">巡查是否存在乱涂写</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en-US"/>
          <w14:textFill>
            <w14:solidFill>
              <w14:schemeClr w14:val="tx1"/>
            </w14:solidFill>
          </w14:textFill>
        </w:rPr>
        <w:t xml:space="preserve">乱张贴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、路面积水、路面脏污等现象，一经发现及时清理。</w:t>
      </w:r>
      <w:r/>
    </w:p>
    <w:p>
      <w:pPr>
        <w:pStyle w:val="763"/>
        <w:numPr>
          <w:ilvl w:val="0"/>
          <w:numId w:val="0"/>
        </w:numPr>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（2）巡查周边卫生是否有白色垃圾及垃圾桶周边卫生问题，一经发现及时清理。</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en-US"/>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（3）巡查是否杂物乱堆放、建筑垃圾堆放</w:t>
      </w:r>
      <w:r>
        <w:rPr>
          <w:rFonts w:hint="eastAsia" w:ascii="宋体" w:hAnsi="宋体" w:eastAsia="宋体" w:cs="宋体"/>
          <w:color w:val="000000" w:themeColor="text1"/>
          <w:sz w:val="24"/>
          <w:szCs w:val="24"/>
          <w:highlight w:val="none"/>
          <w:lang w:val="en-US" w:eastAsia="en-US"/>
          <w14:textFill>
            <w14:solidFill>
              <w14:schemeClr w14:val="tx1"/>
            </w14:solidFill>
          </w14:textFill>
        </w:rPr>
        <w:t xml:space="preserve">情况，</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一经发现及时清理</w:t>
      </w:r>
      <w:r>
        <w:rPr>
          <w:rFonts w:hint="eastAsia" w:ascii="宋体" w:hAnsi="宋体" w:eastAsia="宋体" w:cs="宋体"/>
          <w:color w:val="000000" w:themeColor="text1"/>
          <w:sz w:val="24"/>
          <w:szCs w:val="24"/>
          <w:highlight w:val="none"/>
          <w:lang w:val="en-US" w:eastAsia="en-US"/>
          <w14:textFill>
            <w14:solidFill>
              <w14:schemeClr w14:val="tx1"/>
            </w14:solidFill>
          </w14:textFill>
        </w:rPr>
        <w:t xml:space="preserve">。</w:t>
      </w:r>
      <w:r/>
    </w:p>
    <w:p>
      <w:pPr>
        <w:pStyle w:val="763"/>
        <w:ind w:left="0"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en-US"/>
          <w14:textFill>
            <w14:solidFill>
              <w14:schemeClr w14:val="tx1"/>
            </w14:solidFill>
          </w14:textFill>
        </w:rPr>
        <w:t xml:space="preserve">巡查是否有违建，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发现违建及时制止，上报上级领导，跟进后续违建乱搭进行拆除工作，恢复公共区域原貌。</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（5）巡查消防通道是否畅通，一经发现占用消防通道及时制止及恢复消防通道畅通。</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（6）巡查服务区域内绿化情况，出现损坏、虫害、杂草丛生等养护问题，</w:t>
      </w:r>
      <w:r>
        <w:rPr>
          <w:rFonts w:hint="eastAsia" w:ascii="宋体" w:hAnsi="宋体" w:eastAsia="宋体" w:cs="宋体"/>
          <w:color w:val="000000" w:themeColor="text1"/>
          <w:sz w:val="24"/>
          <w:szCs w:val="24"/>
          <w:highlight w:val="none"/>
          <w:lang w:val="en-US" w:eastAsia="en-US"/>
          <w14:textFill>
            <w14:solidFill>
              <w14:schemeClr w14:val="tx1"/>
            </w14:solidFill>
          </w14:textFill>
        </w:rPr>
        <w:t xml:space="preserve">及时汇报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上级相关部门并配合相关部门处理后续的维护工作。</w:t>
      </w:r>
      <w:r/>
    </w:p>
    <w:p>
      <w:pPr>
        <w:numPr>
          <w:ilvl w:val="0"/>
          <w:numId w:val="0"/>
        </w:numPr>
        <w:ind w:left="525"/>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4.各类公共设施巡查管理工作：</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en-US"/>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en-US"/>
          <w14:textFill>
            <w14:solidFill>
              <w14:schemeClr w14:val="tx1"/>
            </w14:solidFill>
          </w14:textFill>
        </w:rPr>
        <w:t xml:space="preserve">巡查路灯是否亮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en-US"/>
          <w14:textFill>
            <w14:solidFill>
              <w14:schemeClr w14:val="tx1"/>
            </w14:solidFill>
          </w14:textFill>
        </w:rPr>
        <w:t xml:space="preserve">窨井盖是否缺失</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、消防设备是否完好，</w:t>
      </w:r>
      <w:r>
        <w:rPr>
          <w:rFonts w:hint="eastAsia" w:ascii="宋体" w:hAnsi="宋体" w:eastAsia="宋体" w:cs="宋体"/>
          <w:color w:val="000000" w:themeColor="text1"/>
          <w:sz w:val="24"/>
          <w:szCs w:val="24"/>
          <w:highlight w:val="none"/>
          <w:lang w:val="en-US" w:eastAsia="en-US"/>
          <w14:textFill>
            <w14:solidFill>
              <w14:schemeClr w14:val="tx1"/>
            </w14:solidFill>
          </w14:textFill>
        </w:rPr>
        <w:t xml:space="preserve">道路是否存在破损情况</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en-US"/>
          <w14:textFill>
            <w14:solidFill>
              <w14:schemeClr w14:val="tx1"/>
            </w14:solidFill>
          </w14:textFill>
        </w:rPr>
        <w:t xml:space="preserve">路面开挖情况等；发现问题及时汇报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上级相关部门</w:t>
      </w:r>
      <w:r>
        <w:rPr>
          <w:rFonts w:hint="eastAsia" w:ascii="宋体" w:hAnsi="宋体" w:eastAsia="宋体" w:cs="宋体"/>
          <w:color w:val="000000" w:themeColor="text1"/>
          <w:sz w:val="24"/>
          <w:szCs w:val="24"/>
          <w:highlight w:val="none"/>
          <w:lang w:val="en-US" w:eastAsia="en-US"/>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做好安全指示工作</w:t>
      </w:r>
      <w:r>
        <w:rPr>
          <w:rFonts w:hint="eastAsia" w:ascii="宋体" w:hAnsi="宋体" w:eastAsia="宋体" w:cs="宋体"/>
          <w:color w:val="000000" w:themeColor="text1"/>
          <w:sz w:val="24"/>
          <w:szCs w:val="24"/>
          <w:highlight w:val="none"/>
          <w:lang w:val="en-US" w:eastAsia="en-US"/>
          <w14:textFill>
            <w14:solidFill>
              <w14:schemeClr w14:val="tx1"/>
            </w14:solidFill>
          </w14:textFill>
        </w:rPr>
        <w:t xml:space="preserve">并配合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相关部门</w:t>
      </w:r>
      <w:r>
        <w:rPr>
          <w:rFonts w:hint="eastAsia" w:ascii="宋体" w:hAnsi="宋体" w:eastAsia="宋体" w:cs="宋体"/>
          <w:color w:val="000000" w:themeColor="text1"/>
          <w:sz w:val="24"/>
          <w:szCs w:val="24"/>
          <w:highlight w:val="none"/>
          <w:lang w:val="en-US" w:eastAsia="en-US"/>
          <w14:textFill>
            <w14:solidFill>
              <w14:schemeClr w14:val="tx1"/>
            </w14:solidFill>
          </w14:textFill>
        </w:rPr>
        <w:t xml:space="preserve">处理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后续工作</w:t>
      </w:r>
      <w:r>
        <w:rPr>
          <w:rFonts w:hint="eastAsia" w:ascii="宋体" w:hAnsi="宋体" w:eastAsia="宋体" w:cs="宋体"/>
          <w:color w:val="000000" w:themeColor="text1"/>
          <w:sz w:val="24"/>
          <w:szCs w:val="24"/>
          <w:highlight w:val="none"/>
          <w:lang w:val="en-US" w:eastAsia="en-US"/>
          <w14:textFill>
            <w14:solidFill>
              <w14:schemeClr w14:val="tx1"/>
            </w14:solidFill>
          </w14:textFill>
        </w:rPr>
        <w:t xml:space="preserve">。</w:t>
      </w:r>
      <w:r/>
    </w:p>
    <w:p>
      <w:pPr>
        <w:pStyle w:val="763"/>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8"/>
          <w:szCs w:val="28"/>
          <w:highlight w:val="none"/>
          <w:lang w:val="en-US" w:eastAsia="en-US"/>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（2）巡查雨污水管道是否畅通，发现问题及时汇报上级相关部门并</w:t>
      </w:r>
      <w:r>
        <w:rPr>
          <w:rFonts w:hint="eastAsia" w:ascii="宋体" w:hAnsi="宋体" w:eastAsia="宋体" w:cs="宋体"/>
          <w:color w:val="000000" w:themeColor="text1"/>
          <w:sz w:val="24"/>
          <w:szCs w:val="24"/>
          <w:highlight w:val="none"/>
          <w:lang w:val="en-US" w:eastAsia="en-US"/>
          <w14:textFill>
            <w14:solidFill>
              <w14:schemeClr w14:val="tx1"/>
            </w14:solidFill>
          </w14:textFill>
        </w:rPr>
        <w:t xml:space="preserve">配合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相关部门</w:t>
      </w:r>
      <w:r>
        <w:rPr>
          <w:rFonts w:hint="eastAsia" w:ascii="宋体" w:hAnsi="宋体" w:eastAsia="宋体" w:cs="宋体"/>
          <w:color w:val="000000" w:themeColor="text1"/>
          <w:sz w:val="24"/>
          <w:szCs w:val="24"/>
          <w:highlight w:val="none"/>
          <w:lang w:val="en-US" w:eastAsia="en-US"/>
          <w14:textFill>
            <w14:solidFill>
              <w14:schemeClr w14:val="tx1"/>
            </w14:solidFill>
          </w14:textFill>
        </w:rPr>
        <w:t xml:space="preserve">处理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后续工作</w:t>
      </w:r>
      <w:r>
        <w:rPr>
          <w:rFonts w:hint="eastAsia" w:ascii="宋体" w:hAnsi="宋体" w:eastAsia="宋体" w:cs="宋体"/>
          <w:color w:val="000000" w:themeColor="text1"/>
          <w:sz w:val="24"/>
          <w:szCs w:val="24"/>
          <w:highlight w:val="none"/>
          <w:lang w:val="en-US" w:eastAsia="en-US"/>
          <w14:textFill>
            <w14:solidFill>
              <w14:schemeClr w14:val="tx1"/>
            </w14:solidFill>
          </w14:textFill>
        </w:rPr>
        <w:t xml:space="preserve">。</w:t>
      </w:r>
      <w:r/>
    </w:p>
    <w:p>
      <w:pPr>
        <w:numPr>
          <w:ilvl w:val="0"/>
          <w:numId w:val="0"/>
        </w:numPr>
        <w:ind w:left="525"/>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5.安全巡查管理工作：</w:t>
      </w:r>
      <w:r/>
    </w:p>
    <w:p>
      <w:pPr>
        <w:pStyle w:val="763"/>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（1）秩序安全巡查及消防安全巡查工作，一经发现可疑人员或消防安全隐患及时制止及处理，上报上级领导，积极配合后续处理工作。</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（2）配合车辆管理人员做好相关工作。</w:t>
      </w:r>
      <w:r/>
    </w:p>
    <w:p>
      <w:pPr>
        <w:numPr>
          <w:ilvl w:val="0"/>
          <w:numId w:val="0"/>
        </w:numPr>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（四）车辆管理员工作要求：</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1.禁止周边商铺占用停车场车位堆放杂物。</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2.禁止周边商铺非机动车飞线充电现象，一经发现及时制止。</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3.禁止车辆不按要求随意停放在周边道路，严格按照要求统一停放在停车场及指定停车位置。</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4.高峰期停车期间做好疏通车辆管理，有序进出，保持出入口畅通。</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5.做好停车场防火、防盗等安全防范工作。巡查消防安全通道是否畅通，无占用现象，保持消防安全通道畅通。停车场如发生火灾、车辆及物件被盗事件时，应及时报警，并采取有效措施。</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6.不得改变停车场的停车功能，不得利用停车场从事其他任何与本项目无关的活动。</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7.定期清点场内车辆，发现长期停放或者其他可疑车辆的，及时向公安部门报告。</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8.保持场内交通标志、标线清晰和完整。</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9.配合秩序巡查管理人员做好相关巡查工作。</w:t>
      </w:r>
      <w:r/>
    </w:p>
    <w:p>
      <w:pPr>
        <w:numPr>
          <w:ilvl w:val="0"/>
          <w:numId w:val="0"/>
        </w:numPr>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（五）其他管理工作要求：</w:t>
      </w:r>
      <w:r/>
    </w:p>
    <w:p>
      <w:pPr>
        <w:pStyle w:val="763"/>
        <w:numPr>
          <w:ilvl w:val="0"/>
          <w:numId w:val="0"/>
        </w:numPr>
        <w:ind w:firstLine="480"/>
        <w:jc w:val="left"/>
        <w:keepLines w:val="0"/>
        <w:keepNext w:val="0"/>
        <w:pageBreakBefore w:val="0"/>
        <w:spacing w:after="0" w:line="360" w:lineRule="auto"/>
        <w:widowControl w:val="off"/>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1.做好防汛、防台等管理工作</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提前做好防汛防台准备，如清理排水口、检查加固设施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等。</w:t>
      </w:r>
      <w:r>
        <w:rPr>
          <w:rFonts w:hint="eastAsia" w:ascii="宋体" w:hAnsi="宋体" w:eastAsia="宋体" w:cs="宋体"/>
          <w:color w:val="000000" w:themeColor="text1"/>
          <w:sz w:val="24"/>
          <w:szCs w:val="24"/>
          <w:highlight w:val="none"/>
          <w14:textFill>
            <w14:solidFill>
              <w14:schemeClr w14:val="tx1"/>
            </w14:solidFill>
          </w14:textFill>
        </w:rPr>
        <w:t xml:space="preserve">台风暴雨期间加强巡查，及时处理积水、倒伏树木等险情</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。根据情况，</w:t>
      </w:r>
      <w:r>
        <w:rPr>
          <w:rFonts w:hint="eastAsia" w:ascii="宋体" w:hAnsi="宋体" w:eastAsia="宋体" w:cs="宋体"/>
          <w:color w:val="000000" w:themeColor="text1"/>
          <w:sz w:val="24"/>
          <w:szCs w:val="24"/>
          <w:highlight w:val="none"/>
          <w14:textFill>
            <w14:solidFill>
              <w14:schemeClr w14:val="tx1"/>
            </w14:solidFill>
          </w14:textFill>
        </w:rPr>
        <w:t xml:space="preserve">备齐沙袋、抽水泵等物资，险情发生时快速响应处置</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zh-CN" w:bidi="zh-CN"/>
          <w14:textFill>
            <w14:solidFill>
              <w14:schemeClr w14:val="tx1"/>
            </w14:solidFill>
          </w14:textFill>
        </w:rPr>
        <w:t xml:space="preserve">积极主动地配合、服从采购人的临时应急调度。</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）发生险情后，配合相关部门处理后续工作。</w:t>
      </w:r>
      <w:r/>
    </w:p>
    <w:p>
      <w:pPr>
        <w:pStyle w:val="735"/>
        <w:ind w:firstLine="480"/>
        <w:jc w:val="both"/>
        <w:keepLines/>
        <w:keepNext/>
        <w:pageBreakBefore w:val="0"/>
        <w:spacing w:before="0" w:after="0" w:line="360" w:lineRule="auto"/>
        <w:widowControl/>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bidi="ar-SA"/>
          <w14:textFill>
            <w14:solidFill>
              <w14:schemeClr w14:val="tx1"/>
            </w14:solidFill>
          </w14:textFill>
        </w:rPr>
        <w:t xml:space="preserve">2.对于其他特殊或极端天气，应采取对应的管理措施。</w:t>
      </w:r>
      <w:r/>
    </w:p>
    <w:p>
      <w:pPr>
        <w:pStyle w:val="763"/>
        <w:numPr>
          <w:ilvl w:val="0"/>
          <w:numId w:val="0"/>
        </w:numPr>
        <w:ind w:firstLine="480"/>
        <w:jc w:val="left"/>
        <w:keepLines w:val="0"/>
        <w:keepNext w:val="0"/>
        <w:pageBreakBefore w:val="0"/>
        <w:spacing w:after="0" w:line="360" w:lineRule="auto"/>
        <w:widowControl w:val="off"/>
        <w:rPr>
          <w:rFonts w:hint="eastAsia" w:ascii="宋体" w:hAnsi="宋体" w:eastAsia="宋体" w:cs="宋体"/>
          <w:b w:val="0"/>
          <w:bCs w:val="0"/>
          <w:color w:val="000000" w:themeColor="text1"/>
          <w:sz w:val="24"/>
          <w:szCs w:val="24"/>
          <w:highlight w:val="none"/>
          <w:lang w:val="zh-CN"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4"/>
          <w:szCs w:val="24"/>
          <w:highlight w:val="none"/>
          <w:lang w:val="zh-CN" w:eastAsia="zh-CN"/>
          <w14:textFill>
            <w14:solidFill>
              <w14:schemeClr w14:val="tx1"/>
            </w14:solidFill>
          </w14:textFill>
        </w:rPr>
        <w:t xml:space="preserve">保持与内部各部门的通信畅通，在遇有异常情况或紧急求助时，应及时赶到现场采取相应措施控制局面。</w:t>
      </w:r>
      <w:r/>
    </w:p>
    <w:p>
      <w:pPr>
        <w:pStyle w:val="763"/>
        <w:numPr>
          <w:ilvl w:val="0"/>
          <w:numId w:val="0"/>
        </w:numPr>
        <w:ind w:firstLine="480"/>
        <w:jc w:val="left"/>
        <w:keepLines w:val="0"/>
        <w:keepNext w:val="0"/>
        <w:pageBreakBefore w:val="0"/>
        <w:spacing w:after="0" w:line="360" w:lineRule="auto"/>
        <w:widowControl w:val="off"/>
        <w:rPr>
          <w:rFonts w:hint="eastAsia" w:ascii="宋体" w:hAnsi="宋体" w:eastAsia="宋体" w:cs="宋体"/>
          <w:color w:val="000000" w:themeColor="text1"/>
          <w:highlight w:val="none"/>
          <w:lang w:val="zh-CN"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val="0"/>
          <w:bCs w:val="0"/>
          <w:color w:val="000000" w:themeColor="text1"/>
          <w:sz w:val="24"/>
          <w:szCs w:val="24"/>
          <w:highlight w:val="none"/>
          <w:lang w:val="zh-CN" w:eastAsia="zh-CN"/>
          <w14:textFill>
            <w14:solidFill>
              <w14:schemeClr w14:val="tx1"/>
            </w14:solidFill>
          </w14:textFill>
        </w:rPr>
        <w:t xml:space="preserve">在应急突发事件的情况下，采购人有直接管理、设置和调动人员的权力；平时有权要求及时更换不服从管理、违纪或其他原因不适合继续工作的人员。</w:t>
      </w:r>
      <w:r/>
    </w:p>
    <w:p>
      <w:pPr>
        <w:pStyle w:val="763"/>
        <w:numPr>
          <w:ilvl w:val="0"/>
          <w:numId w:val="0"/>
        </w:numPr>
        <w:ind w:firstLine="480"/>
        <w:jc w:val="left"/>
        <w:keepLines w:val="0"/>
        <w:keepNext w:val="0"/>
        <w:pageBreakBefore w:val="0"/>
        <w:spacing w:after="0"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5.必须做好新上岗职工培训及在岗职工职业培训并有记录，不符合规定的及时调整。</w:t>
      </w:r>
      <w:r/>
    </w:p>
    <w:p>
      <w:pPr>
        <w:numPr>
          <w:ilvl w:val="0"/>
          <w:numId w:val="0"/>
        </w:num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val="zh-CN" w:bidi="zh-CN"/>
          <w14:textFill>
            <w14:solidFill>
              <w14:schemeClr w14:val="tx1"/>
            </w14:solidFill>
          </w14:textFill>
        </w:rPr>
        <w:t xml:space="preserve">采购人交办的与管理服务有关的其他事项并配合完成。</w:t>
      </w:r>
      <w:r/>
    </w:p>
    <w:p>
      <w:pPr>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（六）相关台账管理工作：</w:t>
      </w:r>
      <w:r/>
    </w:p>
    <w:p>
      <w:pPr>
        <w:pStyle w:val="763"/>
        <w:ind w:left="0" w:firstLine="480"/>
        <w:keepLines w:val="0"/>
        <w:keepNext w:val="0"/>
        <w:pageBreakBefore w:val="0"/>
        <w:spacing w:after="0"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（1）做好各类巡查管理台账记录及存档工作。</w:t>
      </w:r>
      <w:r/>
    </w:p>
    <w:p>
      <w:pPr>
        <w:pStyle w:val="763"/>
        <w:ind w:left="0" w:firstLine="480"/>
        <w:keepLines w:val="0"/>
        <w:keepNext w:val="0"/>
        <w:pageBreakBefore w:val="0"/>
        <w:spacing w:after="0"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（2）做好车辆管理台账记录及存档工作。</w:t>
      </w:r>
      <w:r/>
    </w:p>
    <w:p>
      <w:pPr>
        <w:pStyle w:val="763"/>
        <w:ind w:left="0" w:firstLine="480"/>
        <w:keepLines w:val="0"/>
        <w:keepNext w:val="0"/>
        <w:pageBreakBefore w:val="0"/>
        <w:spacing w:after="0"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（3）做好各类消防安全台账管理工作。</w:t>
      </w:r>
      <w:r/>
    </w:p>
    <w:p>
      <w:pPr>
        <w:pStyle w:val="763"/>
        <w:ind w:left="0" w:firstLine="480"/>
        <w:keepLines w:val="0"/>
        <w:keepNext w:val="0"/>
        <w:pageBreakBefore w:val="0"/>
        <w:spacing w:after="0"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（4）做好交接班记录台账管理工作。</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（5）岗位培训记录。</w:t>
      </w:r>
      <w:r/>
    </w:p>
    <w:p>
      <w:pPr>
        <w:pStyle w:val="763"/>
        <w:ind w:left="0" w:firstLine="480"/>
        <w:keepLines w:val="0"/>
        <w:keepNext w:val="0"/>
        <w:pageBreakBefore w:val="0"/>
        <w:spacing w:after="0" w:line="360" w:lineRule="auto"/>
        <w:widowControl w:val="off"/>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（6）做好采购人按需增加的其他台账管理工作。</w:t>
      </w:r>
      <w:r/>
    </w:p>
    <w:p>
      <w:pPr>
        <w:keepLines w:val="0"/>
        <w:keepNext w:val="0"/>
        <w:pageBreakBefore w:val="0"/>
        <w:spacing w:line="360" w:lineRule="auto"/>
        <w:widowControl w:val="off"/>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（七）有关说明：</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投标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供应商的报价应包含</w:t>
      </w:r>
      <w:r>
        <w:rPr>
          <w:rFonts w:hint="eastAsia" w:ascii="宋体" w:hAnsi="宋体" w:eastAsia="宋体" w:cs="宋体"/>
          <w:color w:val="000000" w:themeColor="text1"/>
          <w:sz w:val="24"/>
          <w:szCs w:val="24"/>
          <w:highlight w:val="none"/>
          <w14:textFill>
            <w14:solidFill>
              <w14:schemeClr w14:val="tx1"/>
            </w14:solidFill>
          </w14:textFill>
        </w:rPr>
        <w:t xml:space="preserve">员工工资、社保费用、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服装费、高温费、加班费、</w:t>
      </w:r>
      <w:r>
        <w:rPr>
          <w:rFonts w:hint="eastAsia" w:ascii="宋体" w:hAnsi="宋体" w:eastAsia="宋体" w:cs="宋体"/>
          <w:color w:val="000000" w:themeColor="text1"/>
          <w:sz w:val="24"/>
          <w:szCs w:val="24"/>
          <w:highlight w:val="none"/>
          <w14:textFill>
            <w14:solidFill>
              <w14:schemeClr w14:val="tx1"/>
            </w14:solidFill>
          </w14:textFill>
        </w:rPr>
        <w:t xml:space="preserve">意外保险、</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管理费、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设备费、车辆费、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税金等完成项目所发生的一切费用，报价时</w:t>
      </w:r>
      <w:r>
        <w:rPr>
          <w:rFonts w:hint="eastAsia" w:ascii="宋体" w:hAnsi="宋体" w:eastAsia="宋体" w:cs="宋体"/>
          <w:color w:val="000000" w:themeColor="text1"/>
          <w:sz w:val="24"/>
          <w:szCs w:val="24"/>
          <w:highlight w:val="none"/>
          <w14:textFill>
            <w14:solidFill>
              <w14:schemeClr w14:val="tx1"/>
            </w14:solidFill>
          </w14:textFill>
        </w:rPr>
        <w:t xml:space="preserve">应充分考虑服务期内所有可能影响到报价的因素（包括最低工资标准和社保基数的政策性调整），一旦投标结束最终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中标</w:t>
      </w:r>
      <w:r>
        <w:rPr>
          <w:rFonts w:hint="eastAsia" w:ascii="宋体" w:hAnsi="宋体" w:eastAsia="宋体" w:cs="宋体"/>
          <w:color w:val="000000" w:themeColor="text1"/>
          <w:sz w:val="24"/>
          <w:szCs w:val="24"/>
          <w:highlight w:val="none"/>
          <w14:textFill>
            <w14:solidFill>
              <w14:schemeClr w14:val="tx1"/>
            </w14:solidFill>
          </w14:textFill>
        </w:rPr>
        <w:t xml:space="preserve">，总价将包定，不予调整。如发生漏、缺、少项，都将被认为是</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中标人</w:t>
      </w:r>
      <w:r>
        <w:rPr>
          <w:rFonts w:hint="eastAsia" w:ascii="宋体" w:hAnsi="宋体" w:eastAsia="宋体" w:cs="宋体"/>
          <w:color w:val="000000" w:themeColor="text1"/>
          <w:sz w:val="24"/>
          <w:szCs w:val="24"/>
          <w:highlight w:val="none"/>
          <w14:textFill>
            <w14:solidFill>
              <w14:schemeClr w14:val="tx1"/>
            </w14:solidFill>
          </w14:textFill>
        </w:rPr>
        <w:t xml:space="preserve">的报价让利行为，损失自负。</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报价中相关成本费用的测算及标准</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按照</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国家、省、市相关政策规定。</w:t>
      </w:r>
      <w:r>
        <w:rPr>
          <w:rFonts w:hint="eastAsia" w:ascii="宋体" w:hAnsi="宋体" w:eastAsia="宋体" w:cs="宋体"/>
          <w:color w:val="000000" w:themeColor="text1"/>
          <w:sz w:val="24"/>
          <w:szCs w:val="24"/>
          <w:highlight w:val="none"/>
          <w14:textFill>
            <w14:solidFill>
              <w14:schemeClr w14:val="tx1"/>
            </w14:solidFill>
          </w14:textFill>
        </w:rPr>
        <w:t xml:space="preserve">投标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应按照相关规定，与所有聘用人员依法签订劳动合同。</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val="zh-CN" w:bidi="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投标供应商</w:t>
      </w:r>
      <w:r>
        <w:rPr>
          <w:rFonts w:hint="eastAsia" w:ascii="宋体" w:hAnsi="宋体" w:eastAsia="宋体" w:cs="宋体"/>
          <w:color w:val="000000" w:themeColor="text1"/>
          <w:sz w:val="24"/>
          <w:szCs w:val="24"/>
          <w:highlight w:val="none"/>
          <w14:textFill>
            <w14:solidFill>
              <w14:schemeClr w14:val="tx1"/>
            </w14:solidFill>
          </w14:textFill>
        </w:rPr>
        <w:t xml:space="preserve">自行负责</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配备</w:t>
      </w:r>
      <w:r>
        <w:rPr>
          <w:rFonts w:hint="eastAsia" w:ascii="宋体" w:hAnsi="宋体" w:eastAsia="宋体" w:cs="宋体"/>
          <w:color w:val="000000" w:themeColor="text1"/>
          <w:sz w:val="24"/>
          <w:szCs w:val="24"/>
          <w:highlight w:val="none"/>
          <w14:textFill>
            <w14:solidFill>
              <w14:schemeClr w14:val="tx1"/>
            </w14:solidFill>
          </w14:textFill>
        </w:rPr>
        <w:t xml:space="preserve">人员用餐及住宿。</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投标供应商</w:t>
      </w:r>
      <w:r>
        <w:rPr>
          <w:rFonts w:hint="eastAsia" w:ascii="宋体" w:hAnsi="宋体" w:eastAsia="宋体" w:cs="宋体"/>
          <w:color w:val="000000" w:themeColor="text1"/>
          <w:sz w:val="24"/>
          <w:szCs w:val="24"/>
          <w:highlight w:val="none"/>
          <w14:textFill>
            <w14:solidFill>
              <w14:schemeClr w14:val="tx1"/>
            </w14:solidFill>
          </w14:textFill>
        </w:rPr>
        <w:t xml:space="preserve">要保持队伍相对稳定。上岗时未经许可不得擅自换岗，有事不能上岗者应提前一天请假，同时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投标供应商</w:t>
      </w:r>
      <w:r>
        <w:rPr>
          <w:rFonts w:hint="eastAsia" w:ascii="宋体" w:hAnsi="宋体" w:eastAsia="宋体" w:cs="宋体"/>
          <w:color w:val="000000" w:themeColor="text1"/>
          <w:sz w:val="24"/>
          <w:szCs w:val="24"/>
          <w:highlight w:val="none"/>
          <w14:textFill>
            <w14:solidFill>
              <w14:schemeClr w14:val="tx1"/>
            </w14:solidFill>
          </w14:textFill>
        </w:rPr>
        <w:t xml:space="preserve">须向采购人汇报换岗情况</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经批准方可换岗、离岗，若采购人发现擅自换岗、离岗情况将严格按考核制度扣分。</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bidi="zh-CN"/>
          <w14:textFill>
            <w14:solidFill>
              <w14:schemeClr w14:val="tx1"/>
            </w14:solidFill>
          </w14:textFill>
        </w:rPr>
        <w:t xml:space="preserve">5.</w:t>
      </w:r>
      <w:r>
        <w:rPr>
          <w:rFonts w:hint="eastAsia" w:ascii="宋体" w:hAnsi="宋体" w:eastAsia="宋体" w:cs="宋体"/>
          <w:color w:val="000000" w:themeColor="text1"/>
          <w:sz w:val="24"/>
          <w:szCs w:val="24"/>
          <w:highlight w:val="none"/>
          <w:lang w:val="zh-CN" w:bidi="zh-CN"/>
          <w14:textFill>
            <w14:solidFill>
              <w14:schemeClr w14:val="tx1"/>
            </w14:solidFill>
          </w14:textFill>
        </w:rPr>
        <w:t xml:space="preserve">投标供应商</w:t>
      </w:r>
      <w:r>
        <w:rPr>
          <w:rFonts w:hint="eastAsia" w:ascii="宋体" w:hAnsi="宋体" w:eastAsia="宋体" w:cs="宋体"/>
          <w:color w:val="000000" w:themeColor="text1"/>
          <w:sz w:val="24"/>
          <w:szCs w:val="24"/>
          <w:highlight w:val="none"/>
          <w14:textFill>
            <w14:solidFill>
              <w14:schemeClr w14:val="tx1"/>
            </w14:solidFill>
          </w14:textFill>
        </w:rPr>
        <w:t xml:space="preserve">应控制所聘用人员的留退率，未经采购人同意，不得自行更换</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配备</w:t>
      </w:r>
      <w:r>
        <w:rPr>
          <w:rFonts w:hint="eastAsia" w:ascii="宋体" w:hAnsi="宋体" w:eastAsia="宋体" w:cs="宋体"/>
          <w:color w:val="000000" w:themeColor="text1"/>
          <w:sz w:val="24"/>
          <w:szCs w:val="24"/>
          <w:highlight w:val="none"/>
          <w14:textFill>
            <w14:solidFill>
              <w14:schemeClr w14:val="tx1"/>
            </w14:solidFill>
          </w14:textFill>
        </w:rPr>
        <w:t xml:space="preserve">人员。人员须定岗定位，</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不得空缺</w:t>
      </w:r>
      <w:r>
        <w:rPr>
          <w:rFonts w:hint="eastAsia" w:ascii="宋体" w:hAnsi="宋体" w:eastAsia="宋体" w:cs="宋体"/>
          <w:color w:val="000000" w:themeColor="text1"/>
          <w:sz w:val="24"/>
          <w:szCs w:val="24"/>
          <w:highlight w:val="none"/>
          <w14:textFill>
            <w14:solidFill>
              <w14:schemeClr w14:val="tx1"/>
            </w14:solidFill>
          </w14:textFill>
        </w:rPr>
        <w:t xml:space="preserve">。采购人在应急突发事件的情况下，有直接管理、设置和调动投标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岗位的权力并有权要求投标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及时更换不服从管理、违纪、不称职或其他原因不适合继续</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再</w:t>
      </w:r>
      <w:r>
        <w:rPr>
          <w:rFonts w:hint="eastAsia" w:ascii="宋体" w:hAnsi="宋体" w:eastAsia="宋体" w:cs="宋体"/>
          <w:color w:val="000000" w:themeColor="text1"/>
          <w:sz w:val="24"/>
          <w:szCs w:val="24"/>
          <w:highlight w:val="none"/>
          <w14:textFill>
            <w14:solidFill>
              <w14:schemeClr w14:val="tx1"/>
            </w14:solidFill>
          </w14:textFill>
        </w:rPr>
        <w:t xml:space="preserve">管理服务的人员。</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中标人在</w:t>
      </w:r>
      <w:r>
        <w:rPr>
          <w:rFonts w:hint="eastAsia" w:ascii="宋体" w:hAnsi="宋体" w:eastAsia="宋体" w:cs="宋体"/>
          <w:color w:val="000000" w:themeColor="text1"/>
          <w:sz w:val="24"/>
          <w:szCs w:val="24"/>
          <w:highlight w:val="none"/>
          <w14:textFill>
            <w14:solidFill>
              <w14:schemeClr w14:val="tx1"/>
            </w14:solidFill>
          </w14:textFill>
        </w:rPr>
        <w:t xml:space="preserve">合同期内由于管理与服务失职造成采购人财产损失，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中标人</w:t>
      </w:r>
      <w:r>
        <w:rPr>
          <w:rFonts w:hint="eastAsia" w:ascii="宋体" w:hAnsi="宋体" w:eastAsia="宋体" w:cs="宋体"/>
          <w:color w:val="000000" w:themeColor="text1"/>
          <w:sz w:val="24"/>
          <w:szCs w:val="24"/>
          <w:highlight w:val="none"/>
          <w14:textFill>
            <w14:solidFill>
              <w14:schemeClr w14:val="tx1"/>
            </w14:solidFill>
          </w14:textFill>
        </w:rPr>
        <w:t xml:space="preserve">应承担赔偿义务。</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中标人</w:t>
      </w:r>
      <w:r>
        <w:rPr>
          <w:rFonts w:hint="eastAsia" w:ascii="宋体" w:hAnsi="宋体" w:eastAsia="宋体" w:cs="宋体"/>
          <w:color w:val="000000" w:themeColor="text1"/>
          <w:sz w:val="24"/>
          <w:szCs w:val="24"/>
          <w:highlight w:val="none"/>
          <w14:textFill>
            <w14:solidFill>
              <w14:schemeClr w14:val="tx1"/>
            </w14:solidFill>
          </w14:textFill>
        </w:rPr>
        <w:t xml:space="preserve">在日常管理活动中有出现违法乱纪现象，有出现重大安全事故，有出现聘用人员发生的一切伤害事故，有与第三方发生任何经济与合同纠纷等，责任均由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中标人</w:t>
      </w:r>
      <w:r>
        <w:rPr>
          <w:rFonts w:hint="eastAsia" w:ascii="宋体" w:hAnsi="宋体" w:eastAsia="宋体" w:cs="宋体"/>
          <w:color w:val="000000" w:themeColor="text1"/>
          <w:sz w:val="24"/>
          <w:szCs w:val="24"/>
          <w:highlight w:val="none"/>
          <w14:textFill>
            <w14:solidFill>
              <w14:schemeClr w14:val="tx1"/>
            </w14:solidFill>
          </w14:textFill>
        </w:rPr>
        <w:t xml:space="preserve">自负，采购人不负任何连带责任。</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7.中标人</w:t>
      </w:r>
      <w:r>
        <w:rPr>
          <w:rFonts w:hint="eastAsia" w:ascii="宋体" w:hAnsi="宋体" w:eastAsia="宋体" w:cs="宋体"/>
          <w:bCs/>
          <w:color w:val="000000" w:themeColor="text1"/>
          <w:sz w:val="24"/>
          <w:szCs w:val="24"/>
          <w:highlight w:val="none"/>
          <w14:textFill>
            <w14:solidFill>
              <w14:schemeClr w14:val="tx1"/>
            </w14:solidFill>
          </w14:textFill>
        </w:rPr>
        <w:t xml:space="preserve">不得将项目转包，如采购人发现有转包情况，采购人可立即终止合同。</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中标人</w:t>
      </w:r>
      <w:r>
        <w:rPr>
          <w:rFonts w:hint="eastAsia" w:ascii="宋体" w:hAnsi="宋体" w:eastAsia="宋体" w:cs="宋体"/>
          <w:color w:val="000000" w:themeColor="text1"/>
          <w:sz w:val="24"/>
          <w:szCs w:val="24"/>
          <w:highlight w:val="none"/>
          <w14:textFill>
            <w14:solidFill>
              <w14:schemeClr w14:val="tx1"/>
            </w14:solidFill>
          </w14:textFill>
        </w:rPr>
        <w:t xml:space="preserve">如有下列情形，采购人有权终止合同，并追究相关责任；如涉嫌违法，则由司法机关追究其法律责任：</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因管理不善造成</w:t>
      </w:r>
      <w:r>
        <w:rPr>
          <w:rFonts w:hint="eastAsia" w:ascii="宋体" w:hAnsi="宋体" w:eastAsia="宋体" w:cs="宋体"/>
          <w:color w:val="000000" w:themeColor="text1"/>
          <w:sz w:val="24"/>
          <w:szCs w:val="24"/>
          <w:highlight w:val="none"/>
          <w:lang w:bidi="zh-CN"/>
          <w14:textFill>
            <w14:solidFill>
              <w14:schemeClr w14:val="tx1"/>
            </w14:solidFill>
          </w14:textFill>
        </w:rPr>
        <w:t xml:space="preserve">人员</w:t>
      </w:r>
      <w:r>
        <w:rPr>
          <w:rFonts w:hint="eastAsia" w:ascii="宋体" w:hAnsi="宋体" w:eastAsia="宋体" w:cs="宋体"/>
          <w:color w:val="000000" w:themeColor="text1"/>
          <w:sz w:val="24"/>
          <w:szCs w:val="24"/>
          <w:highlight w:val="none"/>
          <w14:textFill>
            <w14:solidFill>
              <w14:schemeClr w14:val="tx1"/>
            </w14:solidFill>
          </w14:textFill>
        </w:rPr>
        <w:t xml:space="preserve">负重伤和死亡的；</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在管理服务中发生违法违纪案件，如被治安行政处罚、逮捕判刑</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等</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因管理服务被投诉举报，造成恶劣影响并经查证属实的；</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管理服务工作中违反职业道德，发生监守自盗的；</w:t>
      </w:r>
      <w:r/>
    </w:p>
    <w:p>
      <w:pPr>
        <w:ind w:firstLine="480"/>
        <w:keepLines w:val="0"/>
        <w:keepNext w:val="0"/>
        <w:pageBreakBefore w:val="0"/>
        <w:spacing w:line="360" w:lineRule="auto"/>
        <w:widowControl w:val="off"/>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受到相关部门通报批评的、被媒体曝光查实的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）由于内部管理不善，出现纠纷从而影响本项目正常管理服务的。</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14:textFill>
            <w14:solidFill>
              <w14:schemeClr w14:val="tx1"/>
            </w14:solidFill>
          </w14:textFill>
        </w:rPr>
        <w:t xml:space="preserve">服务标准：满足采购人要求及国家有关规定、招标文件、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中标人</w:t>
      </w:r>
      <w:r>
        <w:rPr>
          <w:rFonts w:hint="eastAsia" w:ascii="宋体" w:hAnsi="宋体" w:eastAsia="宋体" w:cs="宋体"/>
          <w:bCs/>
          <w:color w:val="000000" w:themeColor="text1"/>
          <w:sz w:val="24"/>
          <w:szCs w:val="24"/>
          <w:highlight w:val="none"/>
          <w14:textFill>
            <w14:solidFill>
              <w14:schemeClr w14:val="tx1"/>
            </w14:solidFill>
          </w14:textFill>
        </w:rPr>
        <w:t xml:space="preserve">的投标文件以及合同约定的内容。</w:t>
      </w:r>
      <w:r/>
    </w:p>
    <w:p>
      <w:pPr>
        <w:ind w:firstLine="480"/>
        <w:keepLines w:val="0"/>
        <w:keepNext w:val="0"/>
        <w:pageBreakBefore w:val="0"/>
        <w:spacing w:line="360" w:lineRule="auto"/>
        <w:widowControl w:val="off"/>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付款方式：</w:t>
      </w:r>
      <w:r>
        <w:rPr>
          <w:rFonts w:hint="eastAsia" w:ascii="宋体" w:hAnsi="宋体" w:eastAsia="宋体" w:cs="宋体"/>
          <w:color w:val="000000" w:themeColor="text1"/>
          <w:sz w:val="24"/>
          <w:highlight w:val="none"/>
          <w14:textFill>
            <w14:solidFill>
              <w14:schemeClr w14:val="tx1"/>
            </w14:solidFill>
          </w14:textFill>
        </w:rPr>
        <w:t xml:space="preserve">服务费用根据</w:t>
      </w:r>
      <w:r>
        <w:rPr>
          <w:rFonts w:hint="eastAsia" w:ascii="宋体" w:hAnsi="宋体" w:eastAsia="宋体" w:cs="宋体"/>
          <w:color w:val="000000" w:themeColor="text1"/>
          <w:sz w:val="24"/>
          <w:highlight w:val="none"/>
          <w:lang w:eastAsia="zh-CN"/>
          <w14:textFill>
            <w14:solidFill>
              <w14:schemeClr w14:val="tx1"/>
            </w14:solidFill>
          </w14:textFill>
        </w:rPr>
        <w:t xml:space="preserve">每月考核</w:t>
      </w:r>
      <w:r>
        <w:rPr>
          <w:rFonts w:hint="eastAsia" w:ascii="宋体" w:hAnsi="宋体" w:eastAsia="宋体" w:cs="宋体"/>
          <w:color w:val="000000" w:themeColor="text1"/>
          <w:sz w:val="24"/>
          <w:highlight w:val="none"/>
          <w14:textFill>
            <w14:solidFill>
              <w14:schemeClr w14:val="tx1"/>
            </w14:solidFill>
          </w14:textFill>
        </w:rPr>
        <w:t xml:space="preserve">结果</w:t>
      </w:r>
      <w:r>
        <w:rPr>
          <w:rFonts w:hint="eastAsia" w:ascii="宋体" w:hAnsi="宋体" w:eastAsia="宋体" w:cs="宋体"/>
          <w:color w:val="000000" w:themeColor="text1"/>
          <w:sz w:val="24"/>
          <w:highlight w:val="none"/>
          <w:lang w:eastAsia="zh-CN"/>
          <w14:textFill>
            <w14:solidFill>
              <w14:schemeClr w14:val="tx1"/>
            </w14:solidFill>
          </w14:textFill>
        </w:rPr>
        <w:t xml:space="preserve">每季度</w:t>
      </w:r>
      <w:r>
        <w:rPr>
          <w:rFonts w:hint="eastAsia" w:ascii="宋体" w:hAnsi="宋体" w:eastAsia="宋体" w:cs="宋体"/>
          <w:color w:val="000000" w:themeColor="text1"/>
          <w:sz w:val="24"/>
          <w:highlight w:val="none"/>
          <w14:textFill>
            <w14:solidFill>
              <w14:schemeClr w14:val="tx1"/>
            </w14:solidFill>
          </w14:textFill>
        </w:rPr>
        <w:t xml:space="preserve">结算支付一次，</w:t>
      </w:r>
      <w:r>
        <w:rPr>
          <w:rFonts w:hint="eastAsia" w:ascii="宋体" w:hAnsi="宋体" w:eastAsia="宋体" w:cs="宋体"/>
          <w:bCs/>
          <w:color w:val="000000" w:themeColor="text1"/>
          <w:sz w:val="24"/>
          <w:szCs w:val="24"/>
          <w:highlight w:val="none"/>
          <w14:textFill>
            <w14:solidFill>
              <w14:schemeClr w14:val="tx1"/>
            </w14:solidFill>
          </w14:textFill>
        </w:rPr>
        <w:t xml:space="preserve">付款前，中标</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人</w:t>
      </w:r>
      <w:r>
        <w:rPr>
          <w:rFonts w:hint="eastAsia" w:ascii="宋体" w:hAnsi="宋体" w:eastAsia="宋体" w:cs="宋体"/>
          <w:bCs/>
          <w:color w:val="000000" w:themeColor="text1"/>
          <w:sz w:val="24"/>
          <w:szCs w:val="24"/>
          <w:highlight w:val="none"/>
          <w14:textFill>
            <w14:solidFill>
              <w14:schemeClr w14:val="tx1"/>
            </w14:solidFill>
          </w14:textFill>
        </w:rPr>
        <w:t xml:space="preserve">向采购人开具</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符合其要求的</w:t>
      </w:r>
      <w:r>
        <w:rPr>
          <w:rFonts w:hint="eastAsia" w:ascii="宋体" w:hAnsi="宋体" w:eastAsia="宋体" w:cs="宋体"/>
          <w:bCs/>
          <w:color w:val="000000" w:themeColor="text1"/>
          <w:sz w:val="24"/>
          <w:szCs w:val="24"/>
          <w:highlight w:val="none"/>
          <w14:textFill>
            <w14:solidFill>
              <w14:schemeClr w14:val="tx1"/>
            </w14:solidFill>
          </w14:textFill>
        </w:rPr>
        <w:t xml:space="preserve">发票</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contextualSpacing/>
        <w:ind w:firstLine="480"/>
        <w:spacing w:line="360" w:lineRule="auto"/>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11.月度</w:t>
      </w:r>
      <w:r>
        <w:rPr>
          <w:rFonts w:hint="eastAsia" w:ascii="宋体" w:hAnsi="宋体" w:eastAsia="宋体" w:cs="宋体"/>
          <w:color w:val="000000" w:themeColor="text1"/>
          <w:sz w:val="24"/>
          <w:szCs w:val="24"/>
          <w:highlight w:val="none"/>
          <w14:textFill>
            <w14:solidFill>
              <w14:schemeClr w14:val="tx1"/>
            </w14:solidFill>
          </w14:textFill>
        </w:rPr>
        <w:t xml:space="preserve">考核表详见</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合同</w:t>
      </w:r>
      <w:r>
        <w:rPr>
          <w:rFonts w:hint="eastAsia" w:ascii="宋体" w:hAnsi="宋体" w:eastAsia="宋体" w:cs="宋体"/>
          <w:color w:val="000000" w:themeColor="text1"/>
          <w:sz w:val="24"/>
          <w:szCs w:val="24"/>
          <w:highlight w:val="none"/>
          <w14:textFill>
            <w14:solidFill>
              <w14:schemeClr w14:val="tx1"/>
            </w14:solidFill>
          </w14:textFill>
        </w:rPr>
        <w:t xml:space="preserve">附件。</w:t>
      </w:r>
      <w:r/>
    </w:p>
    <w:p>
      <w:pPr>
        <w:ind w:firstLine="315"/>
        <w:jc w:val="left"/>
        <w:spacing w:line="360" w:lineRule="auto"/>
        <w:widowControl/>
        <w:tabs>
          <w:tab w:val="left" w:pos="360" w:leader="none"/>
          <w:tab w:val="left" w:pos="960" w:leader="none"/>
        </w:tabs>
        <w:rPr>
          <w:rFonts w:hint="eastAsia"/>
          <w:bCs/>
          <w:color w:val="000000" w:themeColor="text1"/>
          <w:highlight w:val="none"/>
          <w14:textFill>
            <w14:solidFill>
              <w14:schemeClr w14:val="tx1"/>
            </w14:solidFill>
          </w14:textFill>
        </w:rPr>
      </w:pPr>
      <w:r>
        <w:rPr>
          <w:rFonts w:hint="eastAsia"/>
          <w:bCs/>
          <w:color w:val="000000" w:themeColor="text1"/>
          <w:highlight w:val="none"/>
          <w14:textFill>
            <w14:solidFill>
              <w14:schemeClr w14:val="tx1"/>
            </w14:solidFill>
          </w14:textFill>
        </w:rPr>
      </w:r>
      <w:r/>
    </w:p>
    <w:p>
      <w:pPr>
        <w:rPr>
          <w:rFonts w:hint="eastAsia" w:ascii="宋体" w:hAnsi="宋体"/>
          <w:b/>
          <w:color w:val="000000" w:themeColor="text1"/>
          <w:sz w:val="30"/>
          <w:szCs w:val="30"/>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clear="all"/>
      </w:r>
      <w:r/>
    </w:p>
    <w:p>
      <w:pPr>
        <w:jc w:val="center"/>
        <w:tabs>
          <w:tab w:val="left" w:pos="67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32"/>
          <w:szCs w:val="32"/>
          <w:highlight w:val="none"/>
          <w14:textFill>
            <w14:solidFill>
              <w14:schemeClr w14:val="tx1"/>
            </w14:solidFill>
          </w14:textFill>
        </w:rPr>
        <w:t xml:space="preserve">四、合同书（格式）</w:t>
      </w:r>
      <w:r/>
    </w:p>
    <w:p>
      <w:pPr>
        <w:ind w:firstLine="480"/>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bCs/>
          <w:color w:val="000000" w:themeColor="text1"/>
          <w:sz w:val="24"/>
          <w:szCs w:val="24"/>
          <w:highlight w:val="none"/>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p>
    <w:p>
      <w:pPr>
        <w:ind w:firstLine="480"/>
        <w:spacing w:line="400" w:lineRule="exact"/>
        <w:rPr>
          <w:rFonts w:hint="eastAsia" w:ascii="宋体" w:hAnsi="宋体" w:eastAsia="宋体" w:cs="宋体"/>
          <w:bCs/>
          <w:color w:val="000000" w:themeColor="text1"/>
          <w:sz w:val="24"/>
          <w:szCs w:val="24"/>
          <w:highlight w:val="none"/>
          <w:u w:val="singl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中标人</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p>
    <w:p>
      <w:pPr>
        <w:numPr>
          <w:ilvl w:val="0"/>
          <w:numId w:val="4"/>
        </w:numPr>
        <w:ind w:firstLine="480"/>
        <w:spacing w:line="400" w:lineRule="exact"/>
        <w:tabs>
          <w:tab w:val="left" w:pos="735" w:leader="none"/>
          <w:tab w:val="left" w:pos="126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项目名称：</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p>
    <w:p>
      <w:pPr>
        <w:numPr>
          <w:ilvl w:val="0"/>
          <w:numId w:val="4"/>
        </w:numPr>
        <w:ind w:firstLine="480"/>
        <w:spacing w:line="400" w:lineRule="exact"/>
        <w:tabs>
          <w:tab w:val="left" w:pos="735" w:leader="none"/>
          <w:tab w:val="left" w:pos="126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采购内容：</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p>
    <w:p>
      <w:pPr>
        <w:numPr>
          <w:ilvl w:val="0"/>
          <w:numId w:val="4"/>
        </w:numPr>
        <w:ind w:firstLine="480"/>
        <w:spacing w:line="400" w:lineRule="exact"/>
        <w:tabs>
          <w:tab w:val="left" w:pos="735" w:leader="none"/>
          <w:tab w:val="left" w:pos="126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中标总金额：（大写）</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；（小写）</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元</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其中：不含税金额：</w:t>
      </w:r>
      <w:r>
        <w:rPr>
          <w:rFonts w:hint="eastAsia" w:ascii="宋体" w:hAnsi="宋体" w:eastAsia="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元，增值税税款</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元</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numPr>
          <w:ilvl w:val="0"/>
          <w:numId w:val="4"/>
        </w:numPr>
        <w:ind w:firstLine="480"/>
        <w:spacing w:line="400" w:lineRule="exact"/>
        <w:tabs>
          <w:tab w:val="left" w:pos="735" w:leader="none"/>
          <w:tab w:val="left" w:pos="126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服务质量要求：</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p>
    <w:p>
      <w:pPr>
        <w:numPr>
          <w:ilvl w:val="0"/>
          <w:numId w:val="4"/>
        </w:numPr>
        <w:ind w:firstLine="480"/>
        <w:spacing w:line="400" w:lineRule="exact"/>
        <w:tabs>
          <w:tab w:val="left" w:pos="735" w:leader="none"/>
          <w:tab w:val="left" w:pos="126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服务期：</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p>
    <w:p>
      <w:pPr>
        <w:numPr>
          <w:ilvl w:val="0"/>
          <w:numId w:val="4"/>
        </w:numPr>
        <w:ind w:firstLine="480"/>
        <w:spacing w:line="400" w:lineRule="exact"/>
        <w:tabs>
          <w:tab w:val="left" w:pos="735" w:leader="none"/>
          <w:tab w:val="left" w:pos="126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服务地点和方式：</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p>
    <w:p>
      <w:pPr>
        <w:numPr>
          <w:ilvl w:val="0"/>
          <w:numId w:val="4"/>
        </w:numPr>
        <w:ind w:firstLine="480"/>
        <w:spacing w:line="400" w:lineRule="exact"/>
        <w:tabs>
          <w:tab w:val="left" w:pos="735" w:leader="none"/>
          <w:tab w:val="left" w:pos="126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合同款支付步骤和办法：</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p>
    <w:p>
      <w:pPr>
        <w:numPr>
          <w:ilvl w:val="0"/>
          <w:numId w:val="4"/>
        </w:numPr>
        <w:ind w:firstLine="480"/>
        <w:spacing w:line="400" w:lineRule="exact"/>
        <w:tabs>
          <w:tab w:val="left" w:pos="735" w:leader="none"/>
          <w:tab w:val="left" w:pos="126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违约责任：</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p>
    <w:p>
      <w:pPr>
        <w:numPr>
          <w:ilvl w:val="0"/>
          <w:numId w:val="4"/>
        </w:numPr>
        <w:ind w:firstLine="480"/>
        <w:spacing w:line="400" w:lineRule="exact"/>
        <w:tabs>
          <w:tab w:val="left" w:pos="735" w:leader="none"/>
          <w:tab w:val="left" w:pos="126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解决争议的方式：</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p>
    <w:p>
      <w:pPr>
        <w:numPr>
          <w:ilvl w:val="0"/>
          <w:numId w:val="4"/>
        </w:numPr>
        <w:ind w:firstLine="480"/>
        <w:spacing w:line="400" w:lineRule="exact"/>
        <w:tabs>
          <w:tab w:val="left" w:pos="735" w:leader="none"/>
          <w:tab w:val="left" w:pos="126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其他事项：</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p>
    <w:p>
      <w:pPr>
        <w:numPr>
          <w:ilvl w:val="0"/>
          <w:numId w:val="4"/>
        </w:numPr>
        <w:ind w:firstLine="480"/>
        <w:spacing w:line="400" w:lineRule="exact"/>
        <w:tabs>
          <w:tab w:val="left" w:pos="735" w:leader="none"/>
          <w:tab w:val="left" w:pos="126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合同不可分割部分：</w:t>
      </w:r>
      <w:r/>
    </w:p>
    <w:p>
      <w:pPr>
        <w:ind w:firstLine="480"/>
        <w:spacing w:line="400" w:lineRule="exact"/>
        <w:tabs>
          <w:tab w:val="left" w:pos="0" w:leader="none"/>
          <w:tab w:val="left" w:pos="709"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招标</w:t>
      </w:r>
      <w:r>
        <w:rPr>
          <w:rFonts w:hint="eastAsia" w:ascii="宋体" w:hAnsi="宋体" w:eastAsia="宋体" w:cs="宋体"/>
          <w:bCs/>
          <w:color w:val="000000" w:themeColor="text1"/>
          <w:sz w:val="24"/>
          <w:szCs w:val="24"/>
          <w:highlight w:val="none"/>
          <w14:textFill>
            <w14:solidFill>
              <w14:schemeClr w14:val="tx1"/>
            </w14:solidFill>
          </w14:textFill>
        </w:rPr>
        <w:t xml:space="preserve">文件、投标文件、合同条款及中标通知书，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bCs/>
          <w:color w:val="000000" w:themeColor="text1"/>
          <w:sz w:val="24"/>
          <w:szCs w:val="24"/>
          <w:highlight w:val="none"/>
          <w14:textFill>
            <w14:solidFill>
              <w14:schemeClr w14:val="tx1"/>
            </w14:solidFill>
          </w14:textFill>
        </w:rPr>
        <w:t xml:space="preserve">在投标、评审过程中所作其他有关承诺、声明、书面澄清等均为合同不可分割的部分，与主合同具有同等法律效力。</w:t>
      </w:r>
      <w:r/>
    </w:p>
    <w:p>
      <w:pPr>
        <w:ind w:firstLine="480"/>
        <w:spacing w:line="400" w:lineRule="exact"/>
        <w:tabs>
          <w:tab w:val="left" w:pos="735" w:leader="none"/>
          <w:tab w:val="left" w:pos="126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十二、合同备案：</w:t>
      </w:r>
      <w:r/>
    </w:p>
    <w:p>
      <w:pPr>
        <w:ind w:firstLine="480"/>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本合同一式伍份，双方各执贰份，采购中心壹份，具有同等法律效力。</w:t>
      </w:r>
      <w:r/>
    </w:p>
    <w:p>
      <w:pPr>
        <w:ind w:firstLine="480"/>
        <w:spacing w:line="400" w:lineRule="exact"/>
        <w:tabs>
          <w:tab w:val="left" w:pos="210" w:leader="none"/>
          <w:tab w:val="left" w:pos="840" w:leader="none"/>
          <w:tab w:val="left" w:pos="126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十三、合同生效：</w:t>
      </w:r>
      <w:r/>
    </w:p>
    <w:p>
      <w:pPr>
        <w:ind w:firstLine="480"/>
        <w:spacing w:line="400" w:lineRule="exact"/>
        <w:tabs>
          <w:tab w:val="left" w:pos="210" w:leader="none"/>
          <w:tab w:val="left" w:pos="840" w:leader="none"/>
          <w:tab w:val="left" w:pos="126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本合同由</w:t>
      </w:r>
      <w:r>
        <w:rPr>
          <w:rFonts w:hint="eastAsia" w:ascii="宋体" w:hAnsi="宋体" w:eastAsia="宋体" w:cs="宋体"/>
          <w:bCs/>
          <w:color w:val="000000" w:themeColor="text1"/>
          <w:sz w:val="24"/>
          <w:szCs w:val="24"/>
          <w:highlight w:val="none"/>
          <w:u w:val="single"/>
          <w:lang w:eastAsia="zh-CN"/>
          <w14:textFill>
            <w14:solidFill>
              <w14:schemeClr w14:val="tx1"/>
            </w14:solidFill>
          </w14:textFill>
        </w:rPr>
        <w:t xml:space="preserve">甲乙</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双方签字、盖章</w:t>
      </w:r>
      <w:r>
        <w:rPr>
          <w:rFonts w:hint="eastAsia" w:ascii="宋体" w:hAnsi="宋体" w:eastAsia="宋体" w:cs="宋体"/>
          <w:bCs/>
          <w:color w:val="000000" w:themeColor="text1"/>
          <w:sz w:val="24"/>
          <w:szCs w:val="24"/>
          <w:highlight w:val="none"/>
          <w14:textFill>
            <w14:solidFill>
              <w14:schemeClr w14:val="tx1"/>
            </w14:solidFill>
          </w14:textFill>
        </w:rPr>
        <w:t xml:space="preserve">生效。</w:t>
      </w:r>
      <w:r/>
    </w:p>
    <w:p>
      <w:pPr>
        <w:pStyle w:val="826"/>
        <w:ind w:left="420" w:firstLine="0"/>
        <w:spacing w:line="400" w:lineRule="exact"/>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十四、合同签订地点：</w:t>
      </w:r>
      <w:r/>
    </w:p>
    <w:p>
      <w:pPr>
        <w:ind w:firstLine="480"/>
        <w:spacing w:line="400" w:lineRule="exact"/>
        <w:tabs>
          <w:tab w:val="left" w:pos="210" w:leader="none"/>
          <w:tab w:val="left" w:pos="840" w:leader="none"/>
          <w:tab w:val="left" w:pos="126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本合同在</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签订。</w:t>
      </w:r>
      <w:r/>
    </w:p>
    <w:p>
      <w:pPr>
        <w:ind w:firstLine="480"/>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bCs/>
          <w:color w:val="000000" w:themeColor="text1"/>
          <w:sz w:val="24"/>
          <w:szCs w:val="24"/>
          <w:highlight w:val="none"/>
          <w14:textFill>
            <w14:solidFill>
              <w14:schemeClr w14:val="tx1"/>
            </w14:solidFill>
          </w14:textFill>
        </w:rPr>
        <w:t xml:space="preserve">（采购人）：（盖章）                      </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中标人</w:t>
      </w:r>
      <w:r>
        <w:rPr>
          <w:rFonts w:hint="eastAsia" w:ascii="宋体" w:hAnsi="宋体" w:eastAsia="宋体" w:cs="宋体"/>
          <w:bCs/>
          <w:color w:val="000000" w:themeColor="text1"/>
          <w:sz w:val="24"/>
          <w:szCs w:val="24"/>
          <w:highlight w:val="none"/>
          <w14:textFill>
            <w14:solidFill>
              <w14:schemeClr w14:val="tx1"/>
            </w14:solidFill>
          </w14:textFill>
        </w:rPr>
        <w:t xml:space="preserve">）：（盖章）</w:t>
      </w:r>
      <w:r/>
    </w:p>
    <w:p>
      <w:pPr>
        <w:ind w:firstLine="480"/>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法定（授权）代表人：                          法定（授权）代表人：</w:t>
      </w:r>
      <w:r/>
    </w:p>
    <w:p>
      <w:pPr>
        <w:ind w:firstLine="480"/>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年   月    日                                  年   月     日</w:t>
      </w:r>
      <w:r/>
    </w:p>
    <w:p>
      <w:pPr>
        <w:ind w:firstLine="480"/>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p>
    <w:p>
      <w:pPr>
        <w:ind w:firstLine="2400"/>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bCs/>
          <w:color w:val="000000" w:themeColor="text1"/>
          <w:sz w:val="24"/>
          <w:szCs w:val="24"/>
          <w:highlight w:val="none"/>
          <w14:textFill>
            <w14:solidFill>
              <w14:schemeClr w14:val="tx1"/>
            </w14:solidFill>
          </w14:textFill>
        </w:rPr>
        <w:t xml:space="preserve">户名：</w:t>
      </w:r>
      <w:r/>
    </w:p>
    <w:p>
      <w:pPr>
        <w:ind w:firstLine="480"/>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bCs/>
          <w:color w:val="000000" w:themeColor="text1"/>
          <w:sz w:val="24"/>
          <w:szCs w:val="24"/>
          <w:highlight w:val="none"/>
          <w14:textFill>
            <w14:solidFill>
              <w14:schemeClr w14:val="tx1"/>
            </w14:solidFill>
          </w14:textFill>
        </w:rPr>
        <w:t xml:space="preserve">开户银行：</w:t>
      </w:r>
      <w:r/>
    </w:p>
    <w:p>
      <w:pPr>
        <w:ind w:firstLine="480"/>
        <w:spacing w:line="4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乙方</w:t>
      </w:r>
      <w:r>
        <w:rPr>
          <w:rFonts w:hint="eastAsia" w:ascii="宋体" w:hAnsi="宋体" w:eastAsia="宋体" w:cs="宋体"/>
          <w:bCs/>
          <w:color w:val="000000" w:themeColor="text1"/>
          <w:sz w:val="24"/>
          <w:szCs w:val="24"/>
          <w:highlight w:val="none"/>
          <w14:textFill>
            <w14:solidFill>
              <w14:schemeClr w14:val="tx1"/>
            </w14:solidFill>
          </w14:textFill>
        </w:rPr>
        <w:t xml:space="preserve">账号：</w:t>
      </w:r>
      <w:r/>
    </w:p>
    <w:p>
      <w:pPr>
        <w:jc w:val="lef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jc w:val="left"/>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备注：（1）</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甲乙</w:t>
      </w:r>
      <w:r>
        <w:rPr>
          <w:rFonts w:hint="eastAsia" w:ascii="宋体" w:hAnsi="宋体" w:eastAsia="宋体" w:cs="宋体"/>
          <w:b/>
          <w:color w:val="000000" w:themeColor="text1"/>
          <w:sz w:val="24"/>
          <w:szCs w:val="24"/>
          <w:highlight w:val="none"/>
          <w14:textFill>
            <w14:solidFill>
              <w14:schemeClr w14:val="tx1"/>
            </w14:solidFill>
          </w14:textFill>
        </w:rPr>
        <w:t xml:space="preserve">双方以本格式文本拟订合同；</w:t>
      </w:r>
      <w:r/>
    </w:p>
    <w:p>
      <w:pPr>
        <w:ind w:firstLine="723"/>
        <w:rPr>
          <w:rFonts w:hint="eastAsia" w:ascii="黑体" w:eastAsia="黑体"/>
          <w:color w:val="000000" w:themeColor="text1"/>
          <w:sz w:val="32"/>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（2）</w:t>
      </w:r>
      <w:r>
        <w:rPr>
          <w:rFonts w:hint="eastAsia" w:ascii="宋体" w:hAnsi="宋体" w:eastAsia="宋体" w:cs="宋体"/>
          <w:b/>
          <w:color w:val="000000" w:themeColor="text1"/>
          <w:sz w:val="24"/>
          <w:szCs w:val="24"/>
          <w:highlight w:val="none"/>
          <w14:textFill>
            <w14:solidFill>
              <w14:schemeClr w14:val="tx1"/>
            </w14:solidFill>
          </w14:textFill>
        </w:rPr>
        <w:t xml:space="preserve">本项目不收取履约保证金。</w:t>
      </w:r>
      <w:r/>
    </w:p>
    <w:p>
      <w:pPr>
        <w:jc w:val="center"/>
        <w:rPr>
          <w:rFonts w:hint="eastAsia" w:ascii="黑体" w:eastAsia="黑体"/>
          <w:color w:val="000000" w:themeColor="text1"/>
          <w:sz w:val="32"/>
          <w:highlight w:val="none"/>
          <w14:textFill>
            <w14:solidFill>
              <w14:schemeClr w14:val="tx1"/>
            </w14:solidFill>
          </w14:textFill>
        </w:rPr>
      </w:pPr>
      <w:r>
        <w:rPr>
          <w:rFonts w:hint="eastAsia" w:ascii="黑体" w:eastAsia="黑体"/>
          <w:color w:val="000000" w:themeColor="text1"/>
          <w:sz w:val="32"/>
          <w:highlight w:val="none"/>
          <w14:textFill>
            <w14:solidFill>
              <w14:schemeClr w14:val="tx1"/>
            </w14:solidFill>
          </w14:textFill>
        </w:rPr>
        <w:t xml:space="preserve">五、合同条款</w:t>
      </w:r>
      <w:r/>
    </w:p>
    <w:p>
      <w:pPr>
        <w:jc w:val="center"/>
        <w:rPr>
          <w:rFonts w:hint="eastAsia" w:ascii="黑体" w:eastAsia="黑体"/>
          <w:color w:val="000000" w:themeColor="text1"/>
          <w:sz w:val="32"/>
          <w:highlight w:val="none"/>
          <w14:textFill>
            <w14:solidFill>
              <w14:schemeClr w14:val="tx1"/>
            </w14:solidFill>
          </w14:textFill>
        </w:rPr>
      </w:pPr>
      <w:r>
        <w:rPr>
          <w:rFonts w:hint="eastAsia" w:ascii="黑体" w:eastAsia="黑体"/>
          <w:color w:val="000000" w:themeColor="text1"/>
          <w:sz w:val="32"/>
          <w:highlight w:val="none"/>
          <w14:textFill>
            <w14:solidFill>
              <w14:schemeClr w14:val="tx1"/>
            </w14:solidFill>
          </w14:textFill>
        </w:rPr>
      </w:r>
      <w:r/>
    </w:p>
    <w:p>
      <w:pPr>
        <w:ind w:firstLine="480"/>
        <w:spacing w:line="360" w:lineRule="auto"/>
        <w:tabs>
          <w:tab w:val="left" w:pos="840" w:leader="none"/>
          <w:tab w:val="left" w:pos="1155" w:leader="none"/>
        </w:tabs>
        <w:rPr>
          <w:rFonts w:hint="eastAsia" w:ascii="宋体" w:hAnsi="宋体" w:eastAsia="宋体" w:cs="宋体"/>
          <w:b/>
          <w:bCs/>
          <w:color w:val="000000" w:themeColor="text1"/>
          <w:sz w:val="24"/>
          <w:szCs w:val="24"/>
          <w:highlight w:val="none"/>
          <w:u w:val="single"/>
          <w:lang w:eastAsia="zh-CN" w:bidi="zh-CN"/>
          <w14:textFill>
            <w14:solidFill>
              <w14:schemeClr w14:val="tx1"/>
            </w14:solidFill>
          </w14:textFill>
        </w:rPr>
      </w:pPr>
      <w:r>
        <w:rPr>
          <w:rFonts w:hint="eastAsia" w:ascii="宋体" w:hAnsi="宋体" w:eastAsia="宋体" w:cs="宋体"/>
          <w:bCs/>
          <w:color w:val="000000" w:themeColor="text1"/>
          <w:sz w:val="24"/>
          <w:szCs w:val="24"/>
          <w:highlight w:val="none"/>
          <w:lang w:bidi="zh-CN"/>
          <w14:textFill>
            <w14:solidFill>
              <w14:schemeClr w14:val="tx1"/>
            </w14:solidFill>
          </w14:textFill>
        </w:rPr>
        <w:t xml:space="preserve">甲方（采购人）：</w:t>
      </w:r>
      <w:r>
        <w:rPr>
          <w:rFonts w:hint="eastAsia" w:ascii="宋体" w:hAnsi="宋体" w:eastAsia="宋体" w:cs="宋体"/>
          <w:bCs/>
          <w:color w:val="000000" w:themeColor="text1"/>
          <w:sz w:val="24"/>
          <w:szCs w:val="24"/>
          <w:highlight w:val="none"/>
          <w:u w:val="single"/>
          <w:lang w:eastAsia="zh-CN"/>
          <w14:textFill>
            <w14:solidFill>
              <w14:schemeClr w14:val="tx1"/>
            </w14:solidFill>
          </w14:textFill>
        </w:rPr>
        <w:t xml:space="preserve">无锡市锡山区人民政府安镇街道办事处</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u w:val="single"/>
          <w:lang w:bidi="zh-CN"/>
          <w14:textFill>
            <w14:solidFill>
              <w14:schemeClr w14:val="tx1"/>
            </w14:solidFill>
          </w14:textFill>
        </w:rPr>
      </w:pPr>
      <w:r>
        <w:rPr>
          <w:rFonts w:hint="eastAsia" w:ascii="宋体" w:hAnsi="宋体" w:eastAsia="宋体" w:cs="宋体"/>
          <w:bCs/>
          <w:color w:val="000000" w:themeColor="text1"/>
          <w:sz w:val="24"/>
          <w:szCs w:val="24"/>
          <w:highlight w:val="none"/>
          <w:lang w:bidi="zh-CN"/>
          <w14:textFill>
            <w14:solidFill>
              <w14:schemeClr w14:val="tx1"/>
            </w14:solidFill>
          </w14:textFill>
        </w:rPr>
        <w:t xml:space="preserve">乙方（中标人）： </w:t>
      </w:r>
      <w:r>
        <w:rPr>
          <w:rFonts w:hint="eastAsia" w:ascii="宋体" w:hAnsi="宋体" w:eastAsia="宋体" w:cs="宋体"/>
          <w:bCs/>
          <w:color w:val="000000" w:themeColor="text1"/>
          <w:sz w:val="24"/>
          <w:szCs w:val="24"/>
          <w:highlight w:val="none"/>
          <w:u w:val="single"/>
          <w:lang w:bidi="zh-CN"/>
          <w14:textFill>
            <w14:solidFill>
              <w14:schemeClr w14:val="tx1"/>
            </w14:solidFill>
          </w14:textFill>
        </w:rPr>
        <w:t xml:space="preserve">                                 </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bidi="zh-CN"/>
          <w14:textFill>
            <w14:solidFill>
              <w14:schemeClr w14:val="tx1"/>
            </w14:solidFill>
          </w14:textFill>
        </w:rPr>
        <w:t xml:space="preserve">甲乙双方根据《中华人民共和国民法典》及其他有关法律规定，遵循自愿、公平、诚实信用的原则，经平等协商，订立本合同，以兹双方共同遵守：</w:t>
      </w:r>
      <w:r/>
    </w:p>
    <w:p>
      <w:pPr>
        <w:ind w:firstLine="482"/>
        <w:spacing w:line="360" w:lineRule="auto"/>
        <w:tabs>
          <w:tab w:val="left" w:pos="840" w:leader="none"/>
          <w:tab w:val="left" w:pos="1155"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第一条 组成本合同的有关文件</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关于编号的招标文件、投标文件、合同条款及</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中标</w:t>
      </w:r>
      <w:r>
        <w:rPr>
          <w:rFonts w:hint="eastAsia" w:ascii="宋体" w:hAnsi="宋体" w:eastAsia="宋体" w:cs="宋体"/>
          <w:bCs/>
          <w:color w:val="000000" w:themeColor="text1"/>
          <w:sz w:val="24"/>
          <w:szCs w:val="24"/>
          <w:highlight w:val="none"/>
          <w14:textFill>
            <w14:solidFill>
              <w14:schemeClr w14:val="tx1"/>
            </w14:solidFill>
          </w14:textFill>
        </w:rPr>
        <w:t xml:space="preserve">通知书，乙方在投标、评审过程中所作其他有关承诺、声明、书面澄清等均为合同不可分割的部分，与主合同具有同等法律效力。</w:t>
      </w:r>
      <w:r/>
    </w:p>
    <w:p>
      <w:pPr>
        <w:numPr>
          <w:ilvl w:val="0"/>
          <w:numId w:val="5"/>
        </w:numPr>
        <w:ind w:firstLine="482"/>
        <w:jc w:val="left"/>
        <w:spacing w:line="360" w:lineRule="auto"/>
        <w:widowControl/>
        <w:tabs>
          <w:tab w:val="left" w:pos="360" w:leader="none"/>
          <w:tab w:val="left" w:pos="96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项目概况</w:t>
      </w:r>
      <w:r/>
    </w:p>
    <w:p>
      <w:pPr>
        <w:ind w:firstLine="480"/>
        <w:keepLines w:val="0"/>
        <w:keepNext w:val="0"/>
        <w:pageBreakBefore w:val="0"/>
        <w:spacing w:line="360" w:lineRule="auto"/>
        <w:widowControl w:val="off"/>
        <w:rPr>
          <w:rFonts w:hint="eastAsia"/>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zh-CN" w:bidi="zh-CN"/>
          <w14:textFill>
            <w14:solidFill>
              <w14:schemeClr w14:val="tx1"/>
            </w14:solidFill>
          </w14:textFill>
        </w:rPr>
        <w:t xml:space="preserve">安镇便民服务中心（农贸市场）周边日常秩序管理（流动摊贩、车辆违规停放、店外设摊、违规搭建等）</w:t>
      </w:r>
      <w:r>
        <w:rPr>
          <w:rFonts w:hint="eastAsia" w:ascii="宋体" w:hAnsi="宋体" w:eastAsia="宋体" w:cs="宋体"/>
          <w:color w:val="000000" w:themeColor="text1"/>
          <w:sz w:val="24"/>
          <w:szCs w:val="24"/>
          <w:highlight w:val="none"/>
          <w:lang w:val="zh-CN" w:eastAsia="zh-CN" w:bidi="zh-CN"/>
          <w14:textFill>
            <w14:solidFill>
              <w14:schemeClr w14:val="tx1"/>
            </w14:solidFill>
          </w14:textFill>
        </w:rPr>
        <w:t xml:space="preserve">，根据项目要求执行管理任务，确保</w:t>
      </w:r>
      <w:r>
        <w:rPr>
          <w:rFonts w:hint="eastAsia" w:ascii="宋体" w:hAnsi="宋体" w:eastAsia="宋体" w:cs="宋体"/>
          <w:color w:val="000000" w:themeColor="text1"/>
          <w:sz w:val="24"/>
          <w:szCs w:val="24"/>
          <w:highlight w:val="none"/>
          <w:lang w:val="zh-CN" w:bidi="zh-CN"/>
          <w14:textFill>
            <w14:solidFill>
              <w14:schemeClr w14:val="tx1"/>
            </w14:solidFill>
          </w14:textFill>
        </w:rPr>
        <w:t xml:space="preserve">工作的持续</w:t>
      </w:r>
      <w:r>
        <w:rPr>
          <w:rFonts w:hint="eastAsia" w:ascii="宋体" w:hAnsi="宋体" w:eastAsia="宋体" w:cs="宋体"/>
          <w:color w:val="000000" w:themeColor="text1"/>
          <w:sz w:val="24"/>
          <w:szCs w:val="24"/>
          <w:highlight w:val="none"/>
          <w:lang w:val="zh-CN" w:eastAsia="zh-CN" w:bidi="zh-CN"/>
          <w14:textFill>
            <w14:solidFill>
              <w14:schemeClr w14:val="tx1"/>
            </w14:solidFill>
          </w14:textFill>
        </w:rPr>
        <w:t xml:space="preserve">、稳定实施。（具体项目内容及要求详见招标文件“</w:t>
      </w:r>
      <w:r>
        <w:rPr>
          <w:rFonts w:hint="eastAsia" w:ascii="宋体" w:hAnsi="宋体" w:eastAsia="宋体" w:cs="宋体"/>
          <w:color w:val="000000" w:themeColor="text1"/>
          <w:sz w:val="24"/>
          <w:szCs w:val="24"/>
          <w:highlight w:val="none"/>
          <w:lang w:val="en-US" w:eastAsia="zh-CN" w:bidi="zh-CN"/>
          <w14:textFill>
            <w14:solidFill>
              <w14:schemeClr w14:val="tx1"/>
            </w14:solidFill>
          </w14:textFill>
        </w:rPr>
        <w:t xml:space="preserve">三、项目采购需求</w:t>
      </w:r>
      <w:r>
        <w:rPr>
          <w:rFonts w:hint="eastAsia" w:ascii="宋体" w:hAnsi="宋体" w:eastAsia="宋体" w:cs="宋体"/>
          <w:color w:val="000000" w:themeColor="text1"/>
          <w:sz w:val="24"/>
          <w:szCs w:val="24"/>
          <w:highlight w:val="none"/>
          <w:lang w:val="zh-CN" w:eastAsia="zh-CN" w:bidi="zh-CN"/>
          <w14:textFill>
            <w14:solidFill>
              <w14:schemeClr w14:val="tx1"/>
            </w14:solidFill>
          </w14:textFill>
        </w:rPr>
        <w:t xml:space="preserve">”）</w:t>
      </w:r>
      <w:r/>
    </w:p>
    <w:p>
      <w:pPr>
        <w:ind w:firstLine="482"/>
        <w:spacing w:line="360" w:lineRule="auto"/>
        <w:tabs>
          <w:tab w:val="left" w:pos="840" w:leader="none"/>
          <w:tab w:val="left" w:pos="1155" w:leader="none"/>
        </w:tabs>
        <w:rPr>
          <w:rFonts w:hint="eastAsia" w:ascii="宋体" w:hAnsi="宋体" w:eastAsia="宋体" w:cs="宋体"/>
          <w:b/>
          <w:bCs/>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第三条 甲方</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权利和义务</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代表和维护产权人及使用人的合法权益</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不得干涉乙方依法或依本合同规定内容所进行的管理活动</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负责处理非乙方原因而产生的各种纠纷</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审定乙方撰写的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各类</w:t>
      </w:r>
      <w:r>
        <w:rPr>
          <w:rFonts w:hint="eastAsia" w:ascii="宋体" w:hAnsi="宋体" w:eastAsia="宋体" w:cs="宋体"/>
          <w:bCs/>
          <w:color w:val="000000" w:themeColor="text1"/>
          <w:sz w:val="24"/>
          <w:szCs w:val="24"/>
          <w:highlight w:val="none"/>
          <w14:textFill>
            <w14:solidFill>
              <w14:schemeClr w14:val="tx1"/>
            </w14:solidFill>
          </w14:textFill>
        </w:rPr>
        <w:t xml:space="preserve">管理服务</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管理制度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14:textFill>
            <w14:solidFill>
              <w14:schemeClr w14:val="tx1"/>
            </w14:solidFill>
          </w14:textFill>
        </w:rPr>
        <w:t xml:space="preserve">检查监督乙方管理工作的实施及制度的执行情况</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提供乙方进行管理服务所必须的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条件、场地</w:t>
      </w:r>
      <w:r>
        <w:rPr>
          <w:rFonts w:hint="eastAsia" w:ascii="宋体" w:hAnsi="宋体" w:eastAsia="宋体" w:cs="宋体"/>
          <w:bCs/>
          <w:color w:val="000000" w:themeColor="text1"/>
          <w:sz w:val="24"/>
          <w:szCs w:val="24"/>
          <w:highlight w:val="none"/>
          <w14:textFill>
            <w14:solidFill>
              <w14:schemeClr w14:val="tx1"/>
            </w14:solidFill>
          </w14:textFill>
        </w:rPr>
        <w:t xml:space="preserve">供应</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协助乙方做好服务管理工作</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14:textFill>
            <w14:solidFill>
              <w14:schemeClr w14:val="tx1"/>
            </w14:solidFill>
          </w14:textFill>
        </w:rPr>
        <w:t xml:space="preserve">对乙方提出的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汇报情况</w:t>
      </w:r>
      <w:r>
        <w:rPr>
          <w:rFonts w:hint="eastAsia" w:ascii="宋体" w:hAnsi="宋体" w:eastAsia="宋体" w:cs="宋体"/>
          <w:bCs/>
          <w:color w:val="000000" w:themeColor="text1"/>
          <w:sz w:val="24"/>
          <w:szCs w:val="24"/>
          <w:highlight w:val="none"/>
          <w14:textFill>
            <w14:solidFill>
              <w14:schemeClr w14:val="tx1"/>
            </w14:solidFill>
          </w14:textFill>
        </w:rPr>
        <w:t xml:space="preserve">应及时答复</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14:textFill>
            <w14:solidFill>
              <w14:schemeClr w14:val="tx1"/>
            </w14:solidFill>
          </w14:textFill>
        </w:rPr>
        <w:t xml:space="preserve">按合同约定的时间和方式向乙方支付服务费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tabs>
          <w:tab w:val="left" w:pos="840" w:leader="none"/>
          <w:tab w:val="left" w:pos="1155" w:leader="none"/>
        </w:tabs>
        <w:rPr>
          <w:rFonts w:hint="eastAsia"/>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法律</w:t>
      </w:r>
      <w:r>
        <w:rPr>
          <w:rFonts w:hint="eastAsia" w:ascii="宋体" w:hAnsi="宋体" w:eastAsia="宋体" w:cs="宋体"/>
          <w:bCs/>
          <w:color w:val="000000" w:themeColor="text1"/>
          <w:sz w:val="24"/>
          <w:szCs w:val="24"/>
          <w:highlight w:val="none"/>
          <w14:textFill>
            <w14:solidFill>
              <w14:schemeClr w14:val="tx1"/>
            </w14:solidFill>
          </w14:textFill>
        </w:rPr>
        <w:t xml:space="preserve">法规、政策规定由甲方承担的其他责任。</w:t>
      </w:r>
      <w:r/>
    </w:p>
    <w:p>
      <w:pPr>
        <w:ind w:firstLine="482"/>
        <w:spacing w:line="360" w:lineRule="auto"/>
        <w:tabs>
          <w:tab w:val="left" w:pos="840" w:leader="none"/>
          <w:tab w:val="left" w:pos="1155"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第四条 乙方</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权利和义务</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乙方指派</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名</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人员</w:t>
      </w:r>
      <w:r>
        <w:rPr>
          <w:rFonts w:hint="eastAsia" w:ascii="宋体" w:hAnsi="宋体" w:eastAsia="宋体" w:cs="宋体"/>
          <w:bCs/>
          <w:color w:val="000000" w:themeColor="text1"/>
          <w:sz w:val="24"/>
          <w:szCs w:val="24"/>
          <w:highlight w:val="none"/>
          <w14:textFill>
            <w14:solidFill>
              <w14:schemeClr w14:val="tx1"/>
            </w14:solidFill>
          </w14:textFill>
        </w:rPr>
        <w:t xml:space="preserve">负责甲方的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管理</w:t>
      </w:r>
      <w:r>
        <w:rPr>
          <w:rFonts w:hint="eastAsia" w:ascii="宋体" w:hAnsi="宋体" w:eastAsia="宋体" w:cs="宋体"/>
          <w:bCs/>
          <w:color w:val="000000" w:themeColor="text1"/>
          <w:sz w:val="24"/>
          <w:szCs w:val="24"/>
          <w:highlight w:val="none"/>
          <w14:textFill>
            <w14:solidFill>
              <w14:schemeClr w14:val="tx1"/>
            </w14:solidFill>
          </w14:textFill>
        </w:rPr>
        <w:t xml:space="preserve">服务工作</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840"/>
        <w:spacing w:line="360" w:lineRule="auto"/>
        <w:tabs>
          <w:tab w:val="left" w:pos="840" w:leader="none"/>
          <w:tab w:val="left" w:pos="1155" w:leader="none"/>
        </w:tabs>
        <w:rPr>
          <w:rFonts w:hint="eastAsia" w:ascii="宋体" w:hAnsi="宋体" w:eastAsia="宋体" w:cs="宋体"/>
          <w:bCs/>
          <w:color w:val="000000" w:themeColor="text1"/>
          <w:sz w:val="24"/>
          <w:szCs w:val="24"/>
          <w:highlight w:val="none"/>
          <w:u w:val="singl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项目</w:t>
      </w:r>
      <w:r>
        <w:rPr>
          <w:rFonts w:hint="eastAsia" w:ascii="宋体" w:hAnsi="宋体" w:eastAsia="宋体" w:cs="宋体"/>
          <w:bCs/>
          <w:color w:val="000000" w:themeColor="text1"/>
          <w:sz w:val="24"/>
          <w:szCs w:val="24"/>
          <w:highlight w:val="none"/>
          <w14:textFill>
            <w14:solidFill>
              <w14:schemeClr w14:val="tx1"/>
            </w14:solidFill>
          </w14:textFill>
        </w:rPr>
        <w:t xml:space="preserve">经理（项目负责人）姓名：</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，联系方式：</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 </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line="360" w:lineRule="auto"/>
        <w:widowControl w:val="off"/>
        <w:tabs>
          <w:tab w:val="left" w:pos="840"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应严格履行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甲方</w:t>
      </w:r>
      <w:r>
        <w:rPr>
          <w:rFonts w:hint="eastAsia" w:ascii="宋体" w:hAnsi="宋体" w:eastAsia="宋体" w:cs="宋体"/>
          <w:bCs/>
          <w:color w:val="000000" w:themeColor="text1"/>
          <w:sz w:val="24"/>
          <w:szCs w:val="24"/>
          <w:highlight w:val="none"/>
          <w14:textFill>
            <w14:solidFill>
              <w14:schemeClr w14:val="tx1"/>
            </w14:solidFill>
          </w14:textFill>
        </w:rPr>
        <w:t xml:space="preserve">及合同规定的岗位职责要求，并遵守甲方符合法律规定的各项规章制度。</w:t>
      </w:r>
      <w:r/>
    </w:p>
    <w:p>
      <w:pPr>
        <w:pStyle w:val="735"/>
        <w:ind w:firstLine="480"/>
        <w:keepLines/>
        <w:keepNext/>
        <w:pageBreakBefore w:val="0"/>
        <w:spacing w:before="0" w:after="0" w:line="360" w:lineRule="auto"/>
        <w:widowControl w:val="off"/>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自主开展管理活动，但不得侵害甲方及他人的合法权益，不得利用提供管理服务的便利获取不当利益</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 xml:space="preserve">。</w:t>
      </w:r>
      <w:r/>
    </w:p>
    <w:p>
      <w:pPr>
        <w:pStyle w:val="735"/>
        <w:ind w:firstLine="480"/>
        <w:keepLines/>
        <w:keepNext/>
        <w:pageBreakBefore w:val="0"/>
        <w:spacing w:before="0" w:after="0" w:line="360"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4.建立、保存各类管理账目，及时汇报管理情况。</w:t>
      </w:r>
      <w:r/>
    </w:p>
    <w:p>
      <w:pPr>
        <w:pStyle w:val="735"/>
        <w:ind w:firstLine="480"/>
        <w:keepLines/>
        <w:keepNext/>
        <w:pageBreakBefore w:val="0"/>
        <w:spacing w:before="0" w:after="0" w:line="360"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5.落实防火、防盗、防破坏等安全防范措施，发现责任区域内的安全隐患，及时报告甲方并协助予以处理。</w:t>
      </w:r>
      <w:r/>
    </w:p>
    <w:p>
      <w:pPr>
        <w:pStyle w:val="735"/>
        <w:ind w:firstLine="480"/>
        <w:keepLines/>
        <w:keepNext/>
        <w:pageBreakBefore w:val="0"/>
        <w:spacing w:before="0" w:after="0" w:line="360"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6.为工作人员配备统一制服及基本装备。</w:t>
      </w:r>
      <w:r/>
    </w:p>
    <w:p>
      <w:pPr>
        <w:pStyle w:val="735"/>
        <w:ind w:firstLine="480"/>
        <w:keepLines/>
        <w:keepNext/>
        <w:pageBreakBefore w:val="0"/>
        <w:spacing w:before="0" w:after="0" w:line="360"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7.加强对工作人员的在岗培训、监督和管理，确保安全服务的优质高效。</w:t>
      </w:r>
      <w:r/>
    </w:p>
    <w:p>
      <w:pPr>
        <w:pStyle w:val="735"/>
        <w:ind w:firstLine="480"/>
        <w:keepLines/>
        <w:keepNext/>
        <w:pageBreakBefore w:val="0"/>
        <w:spacing w:before="0" w:after="0" w:line="360"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8.乙方必须按时发放派驻到甲方的工作人员的工资，也不得无故克扣人员工资。因乙方拖欠工作人员工资而发生的人员上诉、上访情况，与甲方无任何关系。</w:t>
      </w:r>
      <w:r/>
    </w:p>
    <w:p>
      <w:pPr>
        <w:pStyle w:val="735"/>
        <w:ind w:firstLine="480"/>
        <w:keepLines/>
        <w:keepNext/>
        <w:pageBreakBefore w:val="0"/>
        <w:spacing w:before="0" w:after="0" w:line="360"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9.根据合同约定的时间和方式向甲方收取服务管理费用。</w:t>
      </w:r>
      <w:r/>
    </w:p>
    <w:p>
      <w:pPr>
        <w:pStyle w:val="735"/>
        <w:ind w:firstLine="480"/>
        <w:keepLines/>
        <w:keepNext/>
        <w:pageBreakBefore w:val="0"/>
        <w:spacing w:before="0" w:after="0" w:line="360" w:lineRule="auto"/>
        <w:widowControl w:val="off"/>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10.合同终止时，向甲方移交全部管理用房、档案资料和注明应属甲方所有的其他资产和物资，并办理交接手续。</w:t>
      </w:r>
      <w:r/>
    </w:p>
    <w:p>
      <w:pPr>
        <w:pStyle w:val="735"/>
        <w:ind w:firstLine="480"/>
        <w:keepLines/>
        <w:keepNext/>
        <w:pageBreakBefore w:val="0"/>
        <w:spacing w:before="0" w:after="0" w:line="360" w:lineRule="auto"/>
        <w:widowControl w:val="off"/>
        <w:rPr>
          <w:rFonts w:hint="eastAsia"/>
          <w:color w:val="000000" w:themeColor="text1"/>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11.法规、政策规定由乙方承担的其他责任。</w:t>
      </w:r>
      <w:r/>
    </w:p>
    <w:p>
      <w:pPr>
        <w:ind w:firstLine="482"/>
        <w:spacing w:line="360" w:lineRule="auto"/>
        <w:tabs>
          <w:tab w:val="left" w:pos="840" w:leader="none"/>
          <w:tab w:val="left" w:pos="1155"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第五条 服务费及付款方式</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本合同服务费用（</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年）：人民币（大写）</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0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人民币（小写）</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元</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left="4070" w:firstLine="0"/>
        <w:spacing w:line="360" w:lineRule="auto"/>
        <w:tabs>
          <w:tab w:val="left" w:pos="840" w:leader="none"/>
          <w:tab w:val="left" w:pos="1155" w:leader="none"/>
        </w:tabs>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其中：不含税金额：</w:t>
      </w:r>
      <w:r>
        <w:rPr>
          <w:rFonts w:hint="eastAsia" w:ascii="宋体" w:hAnsi="宋体" w:eastAsia="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元，增值税税款</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元</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付款方式：</w:t>
      </w:r>
      <w:r>
        <w:rPr>
          <w:rFonts w:hint="eastAsia" w:ascii="宋体" w:hAnsi="宋体" w:eastAsia="宋体" w:cs="宋体"/>
          <w:color w:val="000000" w:themeColor="text1"/>
          <w:sz w:val="24"/>
          <w:highlight w:val="none"/>
          <w14:textFill>
            <w14:solidFill>
              <w14:schemeClr w14:val="tx1"/>
            </w14:solidFill>
          </w14:textFill>
        </w:rPr>
        <w:t xml:space="preserve">服务费用根据</w:t>
      </w:r>
      <w:r>
        <w:rPr>
          <w:rFonts w:hint="eastAsia" w:ascii="宋体" w:hAnsi="宋体" w:eastAsia="宋体" w:cs="宋体"/>
          <w:color w:val="000000" w:themeColor="text1"/>
          <w:sz w:val="24"/>
          <w:highlight w:val="none"/>
          <w:lang w:eastAsia="zh-CN"/>
          <w14:textFill>
            <w14:solidFill>
              <w14:schemeClr w14:val="tx1"/>
            </w14:solidFill>
          </w14:textFill>
        </w:rPr>
        <w:t xml:space="preserve">每月考核</w:t>
      </w:r>
      <w:r>
        <w:rPr>
          <w:rFonts w:hint="eastAsia" w:ascii="宋体" w:hAnsi="宋体" w:eastAsia="宋体" w:cs="宋体"/>
          <w:color w:val="000000" w:themeColor="text1"/>
          <w:sz w:val="24"/>
          <w:highlight w:val="none"/>
          <w14:textFill>
            <w14:solidFill>
              <w14:schemeClr w14:val="tx1"/>
            </w14:solidFill>
          </w14:textFill>
        </w:rPr>
        <w:t xml:space="preserve">结果</w:t>
      </w:r>
      <w:r>
        <w:rPr>
          <w:rFonts w:hint="eastAsia" w:ascii="宋体" w:hAnsi="宋体" w:eastAsia="宋体" w:cs="宋体"/>
          <w:color w:val="000000" w:themeColor="text1"/>
          <w:sz w:val="24"/>
          <w:highlight w:val="none"/>
          <w:lang w:eastAsia="zh-CN"/>
          <w14:textFill>
            <w14:solidFill>
              <w14:schemeClr w14:val="tx1"/>
            </w14:solidFill>
          </w14:textFill>
        </w:rPr>
        <w:t xml:space="preserve">每季度</w:t>
      </w:r>
      <w:r>
        <w:rPr>
          <w:rFonts w:hint="eastAsia" w:ascii="宋体" w:hAnsi="宋体" w:eastAsia="宋体" w:cs="宋体"/>
          <w:color w:val="000000" w:themeColor="text1"/>
          <w:sz w:val="24"/>
          <w:highlight w:val="none"/>
          <w14:textFill>
            <w14:solidFill>
              <w14:schemeClr w14:val="tx1"/>
            </w14:solidFill>
          </w14:textFill>
        </w:rPr>
        <w:t xml:space="preserve">结算支付一次，</w:t>
      </w:r>
      <w:r>
        <w:rPr>
          <w:rFonts w:hint="eastAsia" w:ascii="宋体" w:hAnsi="宋体" w:eastAsia="宋体" w:cs="宋体"/>
          <w:bCs/>
          <w:color w:val="000000" w:themeColor="text1"/>
          <w:sz w:val="24"/>
          <w:szCs w:val="24"/>
          <w:highlight w:val="none"/>
          <w14:textFill>
            <w14:solidFill>
              <w14:schemeClr w14:val="tx1"/>
            </w14:solidFill>
          </w14:textFill>
        </w:rPr>
        <w:t xml:space="preserve">付款前，中标</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人</w:t>
      </w:r>
      <w:r>
        <w:rPr>
          <w:rFonts w:hint="eastAsia" w:ascii="宋体" w:hAnsi="宋体" w:eastAsia="宋体" w:cs="宋体"/>
          <w:bCs/>
          <w:color w:val="000000" w:themeColor="text1"/>
          <w:sz w:val="24"/>
          <w:szCs w:val="24"/>
          <w:highlight w:val="none"/>
          <w14:textFill>
            <w14:solidFill>
              <w14:schemeClr w14:val="tx1"/>
            </w14:solidFill>
          </w14:textFill>
        </w:rPr>
        <w:t xml:space="preserve">向采购人开具</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符合其要求的</w:t>
      </w:r>
      <w:r>
        <w:rPr>
          <w:rFonts w:hint="eastAsia" w:ascii="宋体" w:hAnsi="宋体" w:eastAsia="宋体" w:cs="宋体"/>
          <w:bCs/>
          <w:color w:val="000000" w:themeColor="text1"/>
          <w:sz w:val="24"/>
          <w:szCs w:val="24"/>
          <w:highlight w:val="none"/>
          <w14:textFill>
            <w14:solidFill>
              <w14:schemeClr w14:val="tx1"/>
            </w14:solidFill>
          </w14:textFill>
        </w:rPr>
        <w:t xml:space="preserve">发票</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2"/>
        <w:spacing w:line="360" w:lineRule="auto"/>
        <w:tabs>
          <w:tab w:val="left" w:pos="840" w:leader="none"/>
          <w:tab w:val="left" w:pos="1155"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第六条 合同期限</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合同期限：</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年　　月　　日</w:t>
      </w:r>
      <w:r>
        <w:rPr>
          <w:rFonts w:hint="eastAsia" w:ascii="宋体" w:hAnsi="宋体" w:eastAsia="宋体" w:cs="宋体"/>
          <w:bCs/>
          <w:color w:val="000000" w:themeColor="text1"/>
          <w:sz w:val="24"/>
          <w:szCs w:val="24"/>
          <w:highlight w:val="none"/>
          <w14:textFill>
            <w14:solidFill>
              <w14:schemeClr w14:val="tx1"/>
            </w14:solidFill>
          </w14:textFill>
        </w:rPr>
        <w:t xml:space="preserve"> 到 </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年　　月　　日</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2"/>
        <w:spacing w:line="360" w:lineRule="auto"/>
        <w:tabs>
          <w:tab w:val="left" w:pos="840" w:leader="none"/>
          <w:tab w:val="left" w:pos="1155"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第七条 违约责任</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甲方无正当理由，违反有关规定，使乙方未能完成规定管理目标的，乙方有权要求甲方在一定期限内解决，逾期未解决，造成乙方经济损失的，由甲方向乙方偿付合同总价5%的违约金。</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乙方无正当理由，违反有关规定，未能达到规定管理目标及质量保证的，甲方有权要求乙方限期整改，逾期未整改，造成甲方经济损失的，乙方应向甲方支付合同总价5%的违约金。</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乙方无正当理由，违反有关规定，擅自收费或擅自提高收费标准的，对擅自收费部分或超出标准的部分，甲方有权要求乙方双倍返还；造成甲方经济损失的，乙方应给予甲方经济赔偿。</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乙方在承担上述2、3款一项或多项违约责任后，仍应继续履行合同规定的义务（甲方解除合同的除外）。甲方未能及时追究乙方的任何一项违约责任并不表明甲方放弃追究乙方该项或其他违约责任。</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14:textFill>
            <w14:solidFill>
              <w14:schemeClr w14:val="tx1"/>
            </w14:solidFill>
          </w14:textFill>
        </w:rPr>
        <w:t xml:space="preserve">甲方指派</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工作人</w:t>
      </w:r>
      <w:r>
        <w:rPr>
          <w:rFonts w:hint="eastAsia" w:ascii="宋体" w:hAnsi="宋体" w:eastAsia="宋体" w:cs="宋体"/>
          <w:bCs/>
          <w:color w:val="000000" w:themeColor="text1"/>
          <w:sz w:val="24"/>
          <w:szCs w:val="24"/>
          <w:highlight w:val="none"/>
          <w14:textFill>
            <w14:solidFill>
              <w14:schemeClr w14:val="tx1"/>
            </w14:solidFill>
          </w14:textFill>
        </w:rPr>
        <w:t xml:space="preserve">员从事本合同约定的服务职责范围外的工作，由此造成的对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工作人</w:t>
      </w:r>
      <w:r>
        <w:rPr>
          <w:rFonts w:hint="eastAsia" w:ascii="宋体" w:hAnsi="宋体" w:eastAsia="宋体" w:cs="宋体"/>
          <w:bCs/>
          <w:color w:val="000000" w:themeColor="text1"/>
          <w:sz w:val="24"/>
          <w:szCs w:val="24"/>
          <w:highlight w:val="none"/>
          <w14:textFill>
            <w14:solidFill>
              <w14:schemeClr w14:val="tx1"/>
            </w14:solidFill>
          </w14:textFill>
        </w:rPr>
        <w:t xml:space="preserve">员和其他第三方的经济赔偿责任，由甲方负责。</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依据本合同，经公安机关确定是由于乙方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工作人</w:t>
      </w:r>
      <w:r>
        <w:rPr>
          <w:rFonts w:hint="eastAsia" w:ascii="宋体" w:hAnsi="宋体" w:eastAsia="宋体" w:cs="宋体"/>
          <w:bCs/>
          <w:color w:val="000000" w:themeColor="text1"/>
          <w:sz w:val="24"/>
          <w:szCs w:val="24"/>
          <w:highlight w:val="none"/>
          <w14:textFill>
            <w14:solidFill>
              <w14:schemeClr w14:val="tx1"/>
            </w14:solidFill>
          </w14:textFill>
        </w:rPr>
        <w:t xml:space="preserve">员进行服务工作时的过失或故意行为，造成甲方经济损失的，乙方负责承担赔偿责任。</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乙方在合同期内由于管理与服务失职造成甲方财产损失，乙方应承担赔偿义务。乙方在日常管理活动中有出现违法乱纪现象，有出现重大安全事故，有出现聘用人员发生的一切伤害事故，有与第三方发生任何经济与合同纠纷等，责任均由乙方自负，甲方不负任何连带责任。</w:t>
      </w:r>
      <w:r/>
    </w:p>
    <w:p>
      <w:pPr>
        <w:ind w:firstLine="480"/>
        <w:spacing w:line="360" w:lineRule="auto"/>
        <w:tabs>
          <w:tab w:val="left" w:pos="840" w:leader="none"/>
          <w:tab w:val="left" w:pos="115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在履约期间，乙方实际到岗人员情况与本项目需求不符的，或者人员临时离岗后续人员安排得不到解决的，经甲方核实，需要在当</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月</w:t>
      </w:r>
      <w:r>
        <w:rPr>
          <w:rFonts w:hint="eastAsia" w:ascii="宋体" w:hAnsi="宋体" w:eastAsia="宋体" w:cs="宋体"/>
          <w:color w:val="000000" w:themeColor="text1"/>
          <w:sz w:val="24"/>
          <w:szCs w:val="24"/>
          <w:highlight w:val="none"/>
          <w14:textFill>
            <w14:solidFill>
              <w14:schemeClr w14:val="tx1"/>
            </w14:solidFill>
          </w14:textFill>
        </w:rPr>
        <w:t xml:space="preserve">管理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服务</w:t>
      </w:r>
      <w:r>
        <w:rPr>
          <w:rFonts w:hint="eastAsia" w:ascii="宋体" w:hAnsi="宋体" w:eastAsia="宋体" w:cs="宋体"/>
          <w:color w:val="000000" w:themeColor="text1"/>
          <w:sz w:val="24"/>
          <w:szCs w:val="24"/>
          <w:highlight w:val="none"/>
          <w14:textFill>
            <w14:solidFill>
              <w14:schemeClr w14:val="tx1"/>
            </w14:solidFill>
          </w14:textFill>
        </w:rPr>
        <w:t xml:space="preserve">费中扣除2%，以此按周次进行递增式往上扣费（两周扣3%，三周扣4%），若超过一个</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月</w:t>
      </w:r>
      <w:r>
        <w:rPr>
          <w:rFonts w:hint="eastAsia" w:ascii="宋体" w:hAnsi="宋体" w:eastAsia="宋体" w:cs="宋体"/>
          <w:color w:val="000000" w:themeColor="text1"/>
          <w:sz w:val="24"/>
          <w:szCs w:val="24"/>
          <w:highlight w:val="none"/>
          <w14:textFill>
            <w14:solidFill>
              <w14:schemeClr w14:val="tx1"/>
            </w14:solidFill>
          </w14:textFill>
        </w:rPr>
        <w:t xml:space="preserve">人员落实不到位或者再次违反到岗人员要求的，甲方有权无条件提前终止合同。</w:t>
      </w:r>
      <w:r/>
    </w:p>
    <w:p>
      <w:pPr>
        <w:pStyle w:val="825"/>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9.</w:t>
      </w:r>
      <w:r>
        <w:rPr>
          <w:rFonts w:hint="eastAsia" w:ascii="宋体" w:hAnsi="宋体" w:cs="宋体"/>
          <w:color w:val="000000" w:themeColor="text1"/>
          <w:sz w:val="24"/>
          <w:szCs w:val="24"/>
          <w:highlight w:val="none"/>
          <w14:textFill>
            <w14:solidFill>
              <w14:schemeClr w14:val="tx1"/>
            </w14:solidFill>
          </w14:textFill>
        </w:rPr>
        <w:t xml:space="preserve">合同履行过程中发生下列情形的，甲方有权变更、中止或终止合同，乙方应当予以配合，但甲方应当在发生相应情形后及时通知乙方，并组织双方协商确定解决方案，甲方应当按</w:t>
      </w:r>
      <w:r>
        <w:rPr>
          <w:rFonts w:hint="eastAsia" w:ascii="宋体" w:hAnsi="宋体" w:cs="宋体"/>
          <w:color w:val="000000" w:themeColor="text1"/>
          <w:sz w:val="24"/>
          <w:szCs w:val="24"/>
          <w:highlight w:val="none"/>
          <w:lang w:eastAsia="zh-CN"/>
          <w14:textFill>
            <w14:solidFill>
              <w14:schemeClr w14:val="tx1"/>
            </w14:solidFill>
          </w14:textFill>
        </w:rPr>
        <w:t xml:space="preserve">约定</w:t>
      </w:r>
      <w:r>
        <w:rPr>
          <w:rFonts w:hint="eastAsia" w:ascii="宋体" w:hAnsi="宋体" w:cs="宋体"/>
          <w:color w:val="000000" w:themeColor="text1"/>
          <w:sz w:val="24"/>
          <w:szCs w:val="24"/>
          <w:highlight w:val="none"/>
          <w14:textFill>
            <w14:solidFill>
              <w14:schemeClr w14:val="tx1"/>
            </w14:solidFill>
          </w14:textFill>
        </w:rPr>
        <w:t xml:space="preserve">支付乙方已经完成的服务对应的合同价款，并补偿因合同变更、中止或终止而引发的乙方直接损失：</w:t>
      </w:r>
      <w:r/>
    </w:p>
    <w:p>
      <w:pPr>
        <w:pStyle w:val="825"/>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（1）甲方内部工作安排、计划调整等自身原因；</w:t>
      </w:r>
      <w:r/>
    </w:p>
    <w:p>
      <w:pPr>
        <w:pStyle w:val="825"/>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（2）中央、省、市、区级政策变动，以及规划、计划调整等外部原因；</w:t>
      </w:r>
      <w:r/>
    </w:p>
    <w:p>
      <w:pPr>
        <w:pStyle w:val="825"/>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（3）其他甲方原因。</w:t>
      </w:r>
      <w:r/>
    </w:p>
    <w:p>
      <w:pPr>
        <w:pStyle w:val="825"/>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本合同对合同变更、中止或终止合同有其他特殊约定的，按该特殊约定执行。</w:t>
      </w:r>
      <w:r/>
    </w:p>
    <w:p>
      <w:pPr>
        <w:ind w:firstLine="482"/>
        <w:spacing w:line="360" w:lineRule="auto"/>
        <w:tabs>
          <w:tab w:val="left" w:pos="840" w:leader="none"/>
          <w:tab w:val="left" w:pos="1155"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第八条 合同的变更及终止</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甲方一旦发现乙方资质有挂靠现象，或将项目转包、分包，甲方有权无条件终止合同。</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除本合同条款和《中华人民共和国政府采购法》第四十九条、第五十条第二款规定的情形外，本合同一经签订，甲乙双方不得擅自变更、中止或终止合同。</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本合同终止时，乙方应移交服务管理权，协助甲方做好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管理</w:t>
      </w:r>
      <w:r>
        <w:rPr>
          <w:rFonts w:hint="eastAsia" w:ascii="宋体" w:hAnsi="宋体" w:eastAsia="宋体" w:cs="宋体"/>
          <w:bCs/>
          <w:color w:val="000000" w:themeColor="text1"/>
          <w:sz w:val="24"/>
          <w:szCs w:val="24"/>
          <w:highlight w:val="none"/>
          <w14:textFill>
            <w14:solidFill>
              <w14:schemeClr w14:val="tx1"/>
            </w14:solidFill>
          </w14:textFill>
        </w:rPr>
        <w:t xml:space="preserve">服务的交接和善后工作，移交或配合甲方移交工作用房和全部档案资料等。</w:t>
      </w:r>
      <w:r/>
    </w:p>
    <w:p>
      <w:pPr>
        <w:ind w:firstLine="482"/>
        <w:spacing w:line="360" w:lineRule="auto"/>
        <w:tabs>
          <w:tab w:val="left" w:pos="840" w:leader="none"/>
          <w:tab w:val="left" w:pos="1155"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第九条 合同生效及其他</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合同经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甲乙</w:t>
      </w:r>
      <w:r>
        <w:rPr>
          <w:rFonts w:hint="eastAsia" w:ascii="宋体" w:hAnsi="宋体" w:eastAsia="宋体" w:cs="宋体"/>
          <w:bCs/>
          <w:color w:val="000000" w:themeColor="text1"/>
          <w:sz w:val="24"/>
          <w:szCs w:val="24"/>
          <w:highlight w:val="none"/>
          <w14:textFill>
            <w14:solidFill>
              <w14:schemeClr w14:val="tx1"/>
            </w14:solidFill>
          </w14:textFill>
        </w:rPr>
        <w:t xml:space="preserve">双方代表签字并盖章后生效。</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合同签订后甲乙双方即直接产生权利与义务的关系，合同执行过程中出现的问题应按照合同约定、法律法规的规定办理，在合同履行过程中，双方如有争议，由甲乙双方协商处理，若协商不成，可选择以下</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方式处理：</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（1）向无锡仲裁委员会申请仲裁。</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（2）向甲方所在地法院提起诉讼。</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合同在执行过程中出现的未尽事宜，双方在不违背本合同和招标文件的原则下协商解决，协商结果以书面形式签订补充协议，且补充协议与本合同具有同等效力。</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甲乙双方确认：对本合同条款及后果均已知悉，一致确认不存在欺诈、胁迫、乘人之危、重大误解、显失公平等任何可能导致合同无效或被撤销的情形。</w:t>
      </w:r>
      <w:r/>
    </w:p>
    <w:p>
      <w:pPr>
        <w:ind w:firstLine="480"/>
        <w:spacing w:line="360" w:lineRule="auto"/>
        <w:tabs>
          <w:tab w:val="left" w:pos="840" w:leader="none"/>
          <w:tab w:val="left" w:pos="115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合同中未有约定的按照有关的法律法规以及国家行业标准或技术文件规定予以解决。</w:t>
      </w:r>
      <w:r/>
    </w:p>
    <w:p>
      <w:pPr>
        <w:pStyle w:val="1406"/>
        <w:rPr>
          <w:bCs w:val="0"/>
          <w:color w:val="000000" w:themeColor="text1"/>
          <w:sz w:val="24"/>
          <w:szCs w:val="24"/>
          <w:highlight w:val="none"/>
          <w14:textFill>
            <w14:solidFill>
              <w14:schemeClr w14:val="tx1"/>
            </w14:solidFill>
          </w14:textFill>
        </w:rPr>
      </w:pPr>
      <w:r>
        <w:rPr>
          <w:bCs w:val="0"/>
          <w:color w:val="000000" w:themeColor="text1"/>
          <w:sz w:val="24"/>
          <w:szCs w:val="24"/>
          <w:highlight w:val="none"/>
          <w14:textFill>
            <w14:solidFill>
              <w14:schemeClr w14:val="tx1"/>
            </w14:solidFill>
          </w14:textFill>
        </w:rPr>
      </w:r>
      <w:r/>
    </w:p>
    <w:p>
      <w:pPr>
        <w:pStyle w:val="1407"/>
        <w:rPr>
          <w:bCs w:val="0"/>
          <w:color w:val="000000" w:themeColor="text1"/>
          <w:sz w:val="24"/>
          <w:szCs w:val="24"/>
          <w:highlight w:val="none"/>
          <w14:textFill>
            <w14:solidFill>
              <w14:schemeClr w14:val="tx1"/>
            </w14:solidFill>
          </w14:textFill>
        </w:rPr>
      </w:pPr>
      <w:r>
        <w:rPr>
          <w:bCs w:val="0"/>
          <w:color w:val="000000" w:themeColor="text1"/>
          <w:sz w:val="24"/>
          <w:szCs w:val="24"/>
          <w:highlight w:val="none"/>
          <w14:textFill>
            <w14:solidFill>
              <w14:schemeClr w14:val="tx1"/>
            </w14:solidFill>
          </w14:textFill>
        </w:rPr>
      </w:r>
      <w:r/>
    </w:p>
    <w:p>
      <w:pPr>
        <w:pStyle w:val="1407"/>
        <w:rPr>
          <w:bCs w:val="0"/>
          <w:color w:val="000000" w:themeColor="text1"/>
          <w:sz w:val="24"/>
          <w:szCs w:val="24"/>
          <w:highlight w:val="none"/>
          <w14:textFill>
            <w14:solidFill>
              <w14:schemeClr w14:val="tx1"/>
            </w14:solidFill>
          </w14:textFill>
        </w:rPr>
      </w:pPr>
      <w:r>
        <w:rPr>
          <w:bCs w:val="0"/>
          <w:color w:val="000000" w:themeColor="text1"/>
          <w:sz w:val="24"/>
          <w:szCs w:val="24"/>
          <w:highlight w:val="none"/>
          <w14:textFill>
            <w14:solidFill>
              <w14:schemeClr w14:val="tx1"/>
            </w14:solidFill>
          </w14:textFill>
        </w:rPr>
      </w:r>
      <w:r/>
    </w:p>
    <w:p>
      <w:pPr>
        <w:pStyle w:val="1407"/>
        <w:rPr>
          <w:bCs w:val="0"/>
          <w:color w:val="000000" w:themeColor="text1"/>
          <w:sz w:val="24"/>
          <w:szCs w:val="24"/>
          <w:highlight w:val="none"/>
          <w14:textFill>
            <w14:solidFill>
              <w14:schemeClr w14:val="tx1"/>
            </w14:solidFill>
          </w14:textFill>
        </w:rPr>
      </w:pPr>
      <w:r>
        <w:rPr>
          <w:bCs w:val="0"/>
          <w:color w:val="000000" w:themeColor="text1"/>
          <w:sz w:val="24"/>
          <w:szCs w:val="24"/>
          <w:highlight w:val="none"/>
          <w14:textFill>
            <w14:solidFill>
              <w14:schemeClr w14:val="tx1"/>
            </w14:solidFill>
          </w14:textFill>
        </w:rPr>
      </w:r>
      <w:r/>
    </w:p>
    <w:p>
      <w:pPr>
        <w:pStyle w:val="1407"/>
        <w:rPr>
          <w:bCs w:val="0"/>
          <w:color w:val="000000" w:themeColor="text1"/>
          <w:sz w:val="24"/>
          <w:szCs w:val="24"/>
          <w:highlight w:val="none"/>
          <w14:textFill>
            <w14:solidFill>
              <w14:schemeClr w14:val="tx1"/>
            </w14:solidFill>
          </w14:textFill>
        </w:rPr>
      </w:pPr>
      <w:r>
        <w:rPr>
          <w:bCs w:val="0"/>
          <w:color w:val="000000" w:themeColor="text1"/>
          <w:sz w:val="24"/>
          <w:szCs w:val="24"/>
          <w:highlight w:val="none"/>
          <w14:textFill>
            <w14:solidFill>
              <w14:schemeClr w14:val="tx1"/>
            </w14:solidFill>
          </w14:textFill>
        </w:rPr>
      </w:r>
      <w:r/>
    </w:p>
    <w:p>
      <w:pPr>
        <w:pStyle w:val="1407"/>
        <w:rPr>
          <w:bCs w:val="0"/>
          <w:color w:val="000000" w:themeColor="text1"/>
          <w:sz w:val="24"/>
          <w:szCs w:val="24"/>
          <w:highlight w:val="none"/>
          <w14:textFill>
            <w14:solidFill>
              <w14:schemeClr w14:val="tx1"/>
            </w14:solidFill>
          </w14:textFill>
        </w:rPr>
      </w:pPr>
      <w:r>
        <w:rPr>
          <w:bCs w:val="0"/>
          <w:color w:val="000000" w:themeColor="text1"/>
          <w:sz w:val="24"/>
          <w:szCs w:val="24"/>
          <w:highlight w:val="none"/>
          <w14:textFill>
            <w14:solidFill>
              <w14:schemeClr w14:val="tx1"/>
            </w14:solidFill>
          </w14:textFill>
        </w:rPr>
      </w:r>
      <w:r/>
    </w:p>
    <w:p>
      <w:pPr>
        <w:pStyle w:val="1407"/>
        <w:rPr>
          <w:bCs w:val="0"/>
          <w:color w:val="000000" w:themeColor="text1"/>
          <w:sz w:val="24"/>
          <w:szCs w:val="24"/>
          <w:highlight w:val="none"/>
          <w14:textFill>
            <w14:solidFill>
              <w14:schemeClr w14:val="tx1"/>
            </w14:solidFill>
          </w14:textFill>
        </w:rPr>
      </w:pPr>
      <w:r>
        <w:rPr>
          <w:bCs w:val="0"/>
          <w:color w:val="000000" w:themeColor="text1"/>
          <w:sz w:val="24"/>
          <w:szCs w:val="24"/>
          <w:highlight w:val="none"/>
          <w14:textFill>
            <w14:solidFill>
              <w14:schemeClr w14:val="tx1"/>
            </w14:solidFill>
          </w14:textFill>
        </w:rPr>
      </w:r>
      <w:r/>
    </w:p>
    <w:p>
      <w:pPr>
        <w:pStyle w:val="1407"/>
        <w:rPr>
          <w:bCs w:val="0"/>
          <w:color w:val="000000" w:themeColor="text1"/>
          <w:sz w:val="24"/>
          <w:szCs w:val="24"/>
          <w:highlight w:val="none"/>
          <w14:textFill>
            <w14:solidFill>
              <w14:schemeClr w14:val="tx1"/>
            </w14:solidFill>
          </w14:textFill>
        </w:rPr>
      </w:pPr>
      <w:r>
        <w:rPr>
          <w:bCs w:val="0"/>
          <w:color w:val="000000" w:themeColor="text1"/>
          <w:sz w:val="24"/>
          <w:szCs w:val="24"/>
          <w:highlight w:val="none"/>
          <w14:textFill>
            <w14:solidFill>
              <w14:schemeClr w14:val="tx1"/>
            </w14:solidFill>
          </w14:textFill>
        </w:rPr>
      </w:r>
      <w:r/>
    </w:p>
    <w:p>
      <w:pPr>
        <w:pStyle w:val="1407"/>
        <w:rPr>
          <w:bCs w:val="0"/>
          <w:color w:val="000000" w:themeColor="text1"/>
          <w:sz w:val="24"/>
          <w:szCs w:val="24"/>
          <w:highlight w:val="none"/>
          <w14:textFill>
            <w14:solidFill>
              <w14:schemeClr w14:val="tx1"/>
            </w14:solidFill>
          </w14:textFill>
        </w:rPr>
      </w:pPr>
      <w:r>
        <w:rPr>
          <w:bCs w:val="0"/>
          <w:color w:val="000000" w:themeColor="text1"/>
          <w:sz w:val="24"/>
          <w:szCs w:val="24"/>
          <w:highlight w:val="none"/>
          <w14:textFill>
            <w14:solidFill>
              <w14:schemeClr w14:val="tx1"/>
            </w14:solidFill>
          </w14:textFill>
        </w:rPr>
      </w:r>
      <w:r/>
    </w:p>
    <w:p>
      <w:pPr>
        <w:pStyle w:val="1407"/>
        <w:rPr>
          <w:bCs w:val="0"/>
          <w:color w:val="000000" w:themeColor="text1"/>
          <w:sz w:val="24"/>
          <w:szCs w:val="24"/>
          <w:highlight w:val="none"/>
          <w14:textFill>
            <w14:solidFill>
              <w14:schemeClr w14:val="tx1"/>
            </w14:solidFill>
          </w14:textFill>
        </w:rPr>
      </w:pPr>
      <w:r>
        <w:rPr>
          <w:bCs w:val="0"/>
          <w:color w:val="000000" w:themeColor="text1"/>
          <w:sz w:val="24"/>
          <w:szCs w:val="24"/>
          <w:highlight w:val="none"/>
          <w14:textFill>
            <w14:solidFill>
              <w14:schemeClr w14:val="tx1"/>
            </w14:solidFill>
          </w14:textFill>
        </w:rPr>
      </w:r>
      <w:r/>
    </w:p>
    <w:p>
      <w:pPr>
        <w:pStyle w:val="1407"/>
        <w:rPr>
          <w:bCs w:val="0"/>
          <w:color w:val="000000" w:themeColor="text1"/>
          <w:sz w:val="24"/>
          <w:szCs w:val="24"/>
          <w:highlight w:val="none"/>
          <w14:textFill>
            <w14:solidFill>
              <w14:schemeClr w14:val="tx1"/>
            </w14:solidFill>
          </w14:textFill>
        </w:rPr>
      </w:pPr>
      <w:r>
        <w:rPr>
          <w:bCs w:val="0"/>
          <w:color w:val="000000" w:themeColor="text1"/>
          <w:sz w:val="24"/>
          <w:szCs w:val="24"/>
          <w:highlight w:val="none"/>
          <w14:textFill>
            <w14:solidFill>
              <w14:schemeClr w14:val="tx1"/>
            </w14:solidFill>
          </w14:textFill>
        </w:rPr>
      </w:r>
      <w:r/>
    </w:p>
    <w:p>
      <w:pPr>
        <w:pStyle w:val="1407"/>
        <w:rPr>
          <w:bCs w:val="0"/>
          <w:color w:val="000000" w:themeColor="text1"/>
          <w:sz w:val="24"/>
          <w:szCs w:val="24"/>
          <w:highlight w:val="none"/>
          <w14:textFill>
            <w14:solidFill>
              <w14:schemeClr w14:val="tx1"/>
            </w14:solidFill>
          </w14:textFill>
        </w:rPr>
      </w:pPr>
      <w:r>
        <w:rPr>
          <w:bCs w:val="0"/>
          <w:color w:val="000000" w:themeColor="text1"/>
          <w:sz w:val="24"/>
          <w:szCs w:val="24"/>
          <w:highlight w:val="none"/>
          <w14:textFill>
            <w14:solidFill>
              <w14:schemeClr w14:val="tx1"/>
            </w14:solidFill>
          </w14:textFill>
        </w:rPr>
      </w:r>
      <w:r/>
    </w:p>
    <w:p>
      <w:pPr>
        <w:pStyle w:val="1407"/>
        <w:rPr>
          <w:bCs w:val="0"/>
          <w:color w:val="000000" w:themeColor="text1"/>
          <w:sz w:val="24"/>
          <w:szCs w:val="24"/>
          <w:highlight w:val="none"/>
          <w14:textFill>
            <w14:solidFill>
              <w14:schemeClr w14:val="tx1"/>
            </w14:solidFill>
          </w14:textFill>
        </w:rPr>
      </w:pPr>
      <w:r>
        <w:rPr>
          <w:bCs w:val="0"/>
          <w:color w:val="000000" w:themeColor="text1"/>
          <w:sz w:val="24"/>
          <w:szCs w:val="24"/>
          <w:highlight w:val="none"/>
          <w14:textFill>
            <w14:solidFill>
              <w14:schemeClr w14:val="tx1"/>
            </w14:solidFill>
          </w14:textFill>
        </w:rPr>
      </w:r>
      <w:r/>
    </w:p>
    <w:p>
      <w:pPr>
        <w:pStyle w:val="1407"/>
        <w:rPr>
          <w:bCs w:val="0"/>
          <w:color w:val="000000" w:themeColor="text1"/>
          <w:sz w:val="24"/>
          <w:szCs w:val="24"/>
          <w:highlight w:val="none"/>
          <w14:textFill>
            <w14:solidFill>
              <w14:schemeClr w14:val="tx1"/>
            </w14:solidFill>
          </w14:textFill>
        </w:rPr>
      </w:pPr>
      <w:r>
        <w:rPr>
          <w:bCs w:val="0"/>
          <w:color w:val="000000" w:themeColor="text1"/>
          <w:sz w:val="24"/>
          <w:szCs w:val="24"/>
          <w:highlight w:val="none"/>
          <w14:textFill>
            <w14:solidFill>
              <w14:schemeClr w14:val="tx1"/>
            </w14:solidFill>
          </w14:textFill>
        </w:rPr>
      </w:r>
      <w:r/>
    </w:p>
    <w:p>
      <w:pPr>
        <w:pStyle w:val="1407"/>
        <w:rPr>
          <w:bCs w:val="0"/>
          <w:color w:val="000000" w:themeColor="text1"/>
          <w:sz w:val="24"/>
          <w:szCs w:val="24"/>
          <w:highlight w:val="none"/>
          <w14:textFill>
            <w14:solidFill>
              <w14:schemeClr w14:val="tx1"/>
            </w14:solidFill>
          </w14:textFill>
        </w:rPr>
      </w:pPr>
      <w:r>
        <w:rPr>
          <w:bCs w:val="0"/>
          <w:color w:val="000000" w:themeColor="text1"/>
          <w:sz w:val="24"/>
          <w:szCs w:val="24"/>
          <w:highlight w:val="none"/>
          <w14:textFill>
            <w14:solidFill>
              <w14:schemeClr w14:val="tx1"/>
            </w14:solidFill>
          </w14:textFill>
        </w:rPr>
      </w:r>
      <w:r/>
    </w:p>
    <w:p>
      <w:pPr>
        <w:pStyle w:val="1407"/>
        <w:rPr>
          <w:bCs w:val="0"/>
          <w:color w:val="000000" w:themeColor="text1"/>
          <w:sz w:val="24"/>
          <w:szCs w:val="24"/>
          <w:highlight w:val="none"/>
          <w14:textFill>
            <w14:solidFill>
              <w14:schemeClr w14:val="tx1"/>
            </w14:solidFill>
          </w14:textFill>
        </w:rPr>
      </w:pPr>
      <w:r>
        <w:rPr>
          <w:bCs w:val="0"/>
          <w:color w:val="000000" w:themeColor="text1"/>
          <w:sz w:val="24"/>
          <w:szCs w:val="24"/>
          <w:highlight w:val="none"/>
          <w14:textFill>
            <w14:solidFill>
              <w14:schemeClr w14:val="tx1"/>
            </w14:solidFill>
          </w14:textFill>
        </w:rPr>
      </w:r>
      <w:r/>
    </w:p>
    <w:p>
      <w:pPr>
        <w:pStyle w:val="1407"/>
        <w:rPr>
          <w:bCs w:val="0"/>
          <w:color w:val="000000" w:themeColor="text1"/>
          <w:sz w:val="24"/>
          <w:szCs w:val="24"/>
          <w:highlight w:val="none"/>
          <w14:textFill>
            <w14:solidFill>
              <w14:schemeClr w14:val="tx1"/>
            </w14:solidFill>
          </w14:textFill>
        </w:rPr>
      </w:pPr>
      <w:r>
        <w:rPr>
          <w:bCs w:val="0"/>
          <w:color w:val="000000" w:themeColor="text1"/>
          <w:sz w:val="24"/>
          <w:szCs w:val="24"/>
          <w:highlight w:val="none"/>
          <w14:textFill>
            <w14:solidFill>
              <w14:schemeClr w14:val="tx1"/>
            </w14:solidFill>
          </w14:textFill>
        </w:rPr>
      </w:r>
      <w:r/>
    </w:p>
    <w:p>
      <w:pPr>
        <w:pStyle w:val="1407"/>
        <w:rPr>
          <w:bCs w:val="0"/>
          <w:color w:val="000000" w:themeColor="text1"/>
          <w:sz w:val="24"/>
          <w:szCs w:val="24"/>
          <w:highlight w:val="none"/>
          <w14:textFill>
            <w14:solidFill>
              <w14:schemeClr w14:val="tx1"/>
            </w14:solidFill>
          </w14:textFill>
        </w:rPr>
      </w:pPr>
      <w:r>
        <w:rPr>
          <w:bCs w:val="0"/>
          <w:color w:val="000000" w:themeColor="text1"/>
          <w:sz w:val="24"/>
          <w:szCs w:val="24"/>
          <w:highlight w:val="none"/>
          <w14:textFill>
            <w14:solidFill>
              <w14:schemeClr w14:val="tx1"/>
            </w14:solidFill>
          </w14:textFill>
        </w:rPr>
      </w:r>
      <w:r/>
    </w:p>
    <w:p>
      <w:pPr>
        <w:pStyle w:val="1407"/>
        <w:rPr>
          <w:bCs w:val="0"/>
          <w:color w:val="000000" w:themeColor="text1"/>
          <w:sz w:val="24"/>
          <w:szCs w:val="24"/>
          <w:highlight w:val="none"/>
          <w14:textFill>
            <w14:solidFill>
              <w14:schemeClr w14:val="tx1"/>
            </w14:solidFill>
          </w14:textFill>
        </w:rPr>
      </w:pPr>
      <w:r>
        <w:rPr>
          <w:bCs w:val="0"/>
          <w:color w:val="000000" w:themeColor="text1"/>
          <w:sz w:val="24"/>
          <w:szCs w:val="24"/>
          <w:highlight w:val="none"/>
          <w14:textFill>
            <w14:solidFill>
              <w14:schemeClr w14:val="tx1"/>
            </w14:solidFill>
          </w14:textFill>
        </w:rPr>
      </w:r>
      <w:r/>
    </w:p>
    <w:p>
      <w:pPr>
        <w:pStyle w:val="1407"/>
        <w:rPr>
          <w:bCs w:val="0"/>
          <w:color w:val="000000" w:themeColor="text1"/>
          <w:sz w:val="24"/>
          <w:szCs w:val="24"/>
          <w:highlight w:val="none"/>
          <w14:textFill>
            <w14:solidFill>
              <w14:schemeClr w14:val="tx1"/>
            </w14:solidFill>
          </w14:textFill>
        </w:rPr>
      </w:pPr>
      <w:r>
        <w:rPr>
          <w:bCs w:val="0"/>
          <w:color w:val="000000" w:themeColor="text1"/>
          <w:sz w:val="24"/>
          <w:szCs w:val="24"/>
          <w:highlight w:val="none"/>
          <w14:textFill>
            <w14:solidFill>
              <w14:schemeClr w14:val="tx1"/>
            </w14:solidFill>
          </w14:textFill>
        </w:rPr>
      </w:r>
      <w:r/>
    </w:p>
    <w:p>
      <w:pPr>
        <w:pStyle w:val="1407"/>
        <w:rPr>
          <w:bCs w:val="0"/>
          <w:color w:val="000000" w:themeColor="text1"/>
          <w:sz w:val="24"/>
          <w:szCs w:val="24"/>
          <w:highlight w:val="none"/>
          <w14:textFill>
            <w14:solidFill>
              <w14:schemeClr w14:val="tx1"/>
            </w14:solidFill>
          </w14:textFill>
        </w:rPr>
      </w:pPr>
      <w:r>
        <w:rPr>
          <w:bCs w:val="0"/>
          <w:color w:val="000000" w:themeColor="text1"/>
          <w:sz w:val="24"/>
          <w:szCs w:val="24"/>
          <w:highlight w:val="none"/>
          <w14:textFill>
            <w14:solidFill>
              <w14:schemeClr w14:val="tx1"/>
            </w14:solidFill>
          </w14:textFill>
        </w:rPr>
      </w:r>
      <w:r/>
    </w:p>
    <w:p>
      <w:pPr>
        <w:pStyle w:val="1406"/>
        <w:rPr>
          <w:bCs w:val="0"/>
          <w:color w:val="000000" w:themeColor="text1"/>
          <w:sz w:val="24"/>
          <w:szCs w:val="24"/>
          <w:highlight w:val="none"/>
          <w14:textFill>
            <w14:solidFill>
              <w14:schemeClr w14:val="tx1"/>
            </w14:solidFill>
          </w14:textFill>
        </w:rPr>
      </w:pPr>
      <w:r>
        <w:rPr>
          <w:rFonts w:hint="eastAsia" w:ascii="宋体" w:hAnsi="Courier New" w:eastAsia="宋体"/>
          <w:bCs w:val="0"/>
          <w:color w:val="000000" w:themeColor="text1"/>
          <w:sz w:val="24"/>
          <w:szCs w:val="24"/>
          <w:highlight w:val="none"/>
          <w14:textFill>
            <w14:solidFill>
              <w14:schemeClr w14:val="tx1"/>
            </w14:solidFill>
          </w14:textFill>
        </w:rPr>
        <w:t xml:space="preserve">附件</w:t>
      </w:r>
      <w:r>
        <w:rPr>
          <w:rFonts w:hint="eastAsia" w:ascii="宋体" w:hAnsi="Courier New" w:eastAsia="宋体"/>
          <w:bCs w:val="0"/>
          <w:color w:val="000000" w:themeColor="text1"/>
          <w:sz w:val="24"/>
          <w:szCs w:val="24"/>
          <w:highlight w:val="none"/>
          <w:lang w:val="en-US" w:eastAsia="zh-CN"/>
          <w14:textFill>
            <w14:solidFill>
              <w14:schemeClr w14:val="tx1"/>
            </w14:solidFill>
          </w14:textFill>
        </w:rPr>
        <w:t xml:space="preserve">1</w:t>
      </w:r>
      <w:r>
        <w:rPr>
          <w:rFonts w:hint="eastAsia" w:ascii="宋体" w:hAnsi="Courier New" w:eastAsia="宋体"/>
          <w:bCs w:val="0"/>
          <w:color w:val="000000" w:themeColor="text1"/>
          <w:sz w:val="24"/>
          <w:szCs w:val="24"/>
          <w:highlight w:val="none"/>
          <w14:textFill>
            <w14:solidFill>
              <w14:schemeClr w14:val="tx1"/>
            </w14:solidFill>
          </w14:textFill>
        </w:rPr>
        <w:t xml:space="preserve">.《</w:t>
      </w:r>
      <w:r>
        <w:rPr>
          <w:rFonts w:hint="eastAsia" w:ascii="宋体" w:hAnsi="Courier New" w:eastAsia="宋体"/>
          <w:bCs w:val="0"/>
          <w:color w:val="000000" w:themeColor="text1"/>
          <w:sz w:val="24"/>
          <w:szCs w:val="24"/>
          <w:highlight w:val="none"/>
          <w:lang w:eastAsia="zh-CN"/>
          <w14:textFill>
            <w14:solidFill>
              <w14:schemeClr w14:val="tx1"/>
            </w14:solidFill>
          </w14:textFill>
        </w:rPr>
        <w:t xml:space="preserve">管理服务</w:t>
      </w:r>
      <w:r>
        <w:rPr>
          <w:rFonts w:hint="eastAsia" w:ascii="宋体" w:hAnsi="Courier New" w:eastAsia="宋体"/>
          <w:bCs w:val="0"/>
          <w:color w:val="000000" w:themeColor="text1"/>
          <w:sz w:val="24"/>
          <w:szCs w:val="24"/>
          <w:highlight w:val="none"/>
          <w14:textFill>
            <w14:solidFill>
              <w14:schemeClr w14:val="tx1"/>
            </w14:solidFill>
          </w14:textFill>
        </w:rPr>
        <w:t xml:space="preserve">月考核表》</w:t>
      </w:r>
      <w:r/>
    </w:p>
    <w:p>
      <w:pPr>
        <w:ind w:firstLine="480"/>
        <w:jc w:val="center"/>
        <w:spacing w:line="360" w:lineRule="auto"/>
        <w:tabs>
          <w:tab w:val="left" w:pos="840" w:leader="none"/>
          <w:tab w:val="left" w:pos="1155"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bl>
      <w:tblPr>
        <w:tblStyle w:val="742"/>
        <w:tblW w:w="10220" w:type="dxa"/>
        <w:jc w:val="center"/>
        <w:tblLayout w:type="autofit"/>
        <w:tblCellMar>
          <w:left w:w="108" w:type="dxa"/>
          <w:top w:w="0" w:type="dxa"/>
          <w:right w:w="108" w:type="dxa"/>
          <w:bottom w:w="0" w:type="dxa"/>
        </w:tblCellMar>
        <w:tblLook w:val="04A0" w:firstRow="1" w:lastRow="0" w:firstColumn="1" w:lastColumn="0" w:noHBand="0" w:noVBand="1"/>
      </w:tblPr>
      <w:tblGrid>
        <w:gridCol w:w="1460"/>
        <w:gridCol w:w="5600"/>
        <w:gridCol w:w="1040"/>
        <w:gridCol w:w="1120"/>
        <w:gridCol w:w="1000"/>
      </w:tblGrid>
      <w:tr>
        <w:trPr>
          <w:jc w:val="center"/>
          <w:trHeight w:val="859"/>
        </w:trPr>
        <w:tc>
          <w:tcPr>
            <w:gridSpan w:val="5"/>
            <w:tcBorders>
              <w:top w:val="none" w:color="000000" w:sz="4" w:space="0"/>
              <w:left w:val="none" w:color="000000" w:sz="4" w:space="0"/>
              <w:bottom w:val="none" w:color="000000" w:sz="4" w:space="0"/>
              <w:right w:val="none" w:color="000000" w:sz="4" w:space="0"/>
            </w:tcBorders>
            <w:tcW w:w="10220" w:type="dxa"/>
            <w:vAlign w:val="center"/>
            <w:textDirection w:val="lrTb"/>
            <w:noWrap/>
          </w:tcPr>
          <w:p>
            <w:pPr>
              <w:jc w:val="center"/>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sz w:val="28"/>
                <w:szCs w:val="36"/>
                <w:highlight w:val="none"/>
                <w14:textFill>
                  <w14:solidFill>
                    <w14:schemeClr w14:val="tx1"/>
                  </w14:solidFill>
                </w14:textFill>
              </w:rPr>
              <w:t xml:space="preserve">管理服务月度考核表</w:t>
            </w:r>
            <w:r/>
          </w:p>
        </w:tc>
      </w:tr>
      <w:tr>
        <w:trPr>
          <w:jc w:val="center"/>
          <w:trHeight w:val="705"/>
        </w:trPr>
        <w:tc>
          <w:tcPr>
            <w:gridSpan w:val="5"/>
            <w:tcBorders>
              <w:top w:val="none" w:color="000000" w:sz="4" w:space="0"/>
              <w:left w:val="none" w:color="000000" w:sz="4" w:space="0"/>
              <w:bottom w:val="none" w:color="000000" w:sz="4" w:space="0"/>
              <w:right w:val="none" w:color="000000" w:sz="4" w:space="0"/>
            </w:tcBorders>
            <w:tcW w:w="10220"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考核日期：  年  月</w:t>
            </w:r>
            <w:r/>
          </w:p>
        </w:tc>
      </w:tr>
      <w:tr>
        <w:trPr>
          <w:jc w:val="center"/>
          <w:trHeight w:val="702"/>
        </w:trPr>
        <w:tc>
          <w:tcPr>
            <w:tcBorders>
              <w:top w:val="single" w:color="auto" w:sz="4" w:space="0"/>
              <w:left w:val="single" w:color="auto" w:sz="4" w:space="0"/>
              <w:bottom w:val="single" w:color="auto" w:sz="4" w:space="0"/>
              <w:right w:val="single" w:color="auto" w:sz="4" w:space="0"/>
            </w:tcBorders>
            <w:tcW w:w="1460"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项目</w:t>
            </w:r>
            <w:r/>
          </w:p>
        </w:tc>
        <w:tc>
          <w:tcPr>
            <w:tcBorders>
              <w:top w:val="single" w:color="auto" w:sz="4" w:space="0"/>
              <w:left w:val="none" w:color="000000" w:sz="4" w:space="0"/>
              <w:bottom w:val="none" w:color="000000" w:sz="4" w:space="0"/>
              <w:right w:val="single" w:color="auto" w:sz="4" w:space="0"/>
            </w:tcBorders>
            <w:tcW w:w="5600"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考核内容及要求</w:t>
            </w:r>
            <w:r/>
          </w:p>
        </w:tc>
        <w:tc>
          <w:tcPr>
            <w:tcBorders>
              <w:top w:val="single" w:color="auto" w:sz="4" w:space="0"/>
              <w:left w:val="none" w:color="000000" w:sz="4" w:space="0"/>
              <w:bottom w:val="none" w:color="000000" w:sz="4" w:space="0"/>
              <w:right w:val="single" w:color="auto" w:sz="4" w:space="0"/>
            </w:tcBorders>
            <w:tcW w:w="1040"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满分</w:t>
            </w:r>
            <w:r/>
          </w:p>
        </w:tc>
        <w:tc>
          <w:tcPr>
            <w:tcBorders>
              <w:top w:val="single" w:color="auto" w:sz="4" w:space="0"/>
              <w:left w:val="none" w:color="000000" w:sz="4" w:space="0"/>
              <w:bottom w:val="none" w:color="000000" w:sz="4" w:space="0"/>
              <w:right w:val="single" w:color="auto" w:sz="4" w:space="0"/>
            </w:tcBorders>
            <w:tcW w:w="1120"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扣分</w:t>
            </w:r>
            <w:r/>
          </w:p>
        </w:tc>
        <w:tc>
          <w:tcPr>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得分</w:t>
            </w:r>
            <w:r/>
          </w:p>
        </w:tc>
      </w:tr>
      <w:tr>
        <w:trPr>
          <w:jc w:val="center"/>
          <w:trHeight w:val="702"/>
        </w:trPr>
        <w:tc>
          <w:tcPr>
            <w:tcBorders>
              <w:top w:val="none" w:color="000000" w:sz="4" w:space="0"/>
              <w:left w:val="single" w:color="auto" w:sz="4" w:space="0"/>
              <w:bottom w:val="none" w:color="000000" w:sz="4" w:space="0"/>
              <w:right w:val="none" w:color="000000" w:sz="4" w:space="0"/>
            </w:tcBorders>
            <w:tcW w:w="1460" w:type="dxa"/>
            <w:vAlign w:val="center"/>
            <w:vMerge w:val="restart"/>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人员管理</w:t>
            </w:r>
            <w:r>
              <w:rPr>
                <w:rFonts w:hint="eastAsia" w:ascii="宋体" w:hAnsi="宋体" w:eastAsia="宋体" w:cs="宋体"/>
                <w:color w:val="000000" w:themeColor="text1"/>
                <w:highlight w:val="none"/>
                <w14:textFill>
                  <w14:solidFill>
                    <w14:schemeClr w14:val="tx1"/>
                  </w14:solidFill>
                </w14:textFill>
              </w:rPr>
              <w:br/>
            </w:r>
            <w:r>
              <w:rPr>
                <w:rFonts w:hint="eastAsia" w:ascii="宋体" w:hAnsi="宋体" w:eastAsia="宋体" w:cs="宋体"/>
                <w:color w:val="000000" w:themeColor="text1"/>
                <w:highlight w:val="none"/>
                <w14:textFill>
                  <w14:solidFill>
                    <w14:schemeClr w14:val="tx1"/>
                  </w14:solidFill>
                </w14:textFill>
              </w:rPr>
              <w:t xml:space="preserve">（30分）</w:t>
            </w:r>
            <w:r/>
          </w:p>
        </w:tc>
        <w:tc>
          <w:tcPr>
            <w:tcBorders>
              <w:top w:val="single" w:color="auto" w:sz="4" w:space="0"/>
              <w:left w:val="single" w:color="auto" w:sz="4" w:space="0"/>
              <w:bottom w:val="single" w:color="auto" w:sz="4" w:space="0"/>
              <w:right w:val="single" w:color="auto" w:sz="4" w:space="0"/>
            </w:tcBorders>
            <w:tcW w:w="5600"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1.建立管理体系，按招标要求配置作业人员，每少一人扣2分。</w:t>
            </w:r>
            <w:r/>
          </w:p>
        </w:tc>
        <w:tc>
          <w:tcPr>
            <w:tcBorders>
              <w:top w:val="single" w:color="auto" w:sz="4" w:space="0"/>
              <w:left w:val="none" w:color="000000" w:sz="4" w:space="0"/>
              <w:bottom w:val="single" w:color="auto" w:sz="4" w:space="0"/>
              <w:right w:val="single" w:color="auto" w:sz="4" w:space="0"/>
            </w:tcBorders>
            <w:tcW w:w="1040"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w:t>
            </w:r>
            <w:r/>
          </w:p>
        </w:tc>
        <w:tc>
          <w:tcPr>
            <w:tcBorders>
              <w:top w:val="single" w:color="auto" w:sz="4" w:space="0"/>
              <w:left w:val="none" w:color="000000" w:sz="4" w:space="0"/>
              <w:bottom w:val="single" w:color="auto" w:sz="4" w:space="0"/>
              <w:right w:val="single" w:color="auto" w:sz="4" w:space="0"/>
            </w:tcBorders>
            <w:tcW w:w="1120"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000" w:type="dxa"/>
            <w:vAlign w:val="center"/>
            <w:vMerge w:val="restart"/>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jc w:val="center"/>
          <w:trHeight w:val="702"/>
        </w:trPr>
        <w:tc>
          <w:tcPr>
            <w:tcBorders>
              <w:top w:val="none" w:color="000000" w:sz="4" w:space="0"/>
              <w:left w:val="single" w:color="auto" w:sz="4" w:space="0"/>
              <w:bottom w:val="none" w:color="000000" w:sz="4" w:space="0"/>
              <w:right w:val="none" w:color="000000" w:sz="4" w:space="0"/>
            </w:tcBorders>
            <w:tcW w:w="1460" w:type="dxa"/>
            <w:vAlign w:val="center"/>
            <w:vMerge w:val="continue"/>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5600"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2.工作时不准擅自离岗，有脱岗、迟到早退等现象的，发现一人/次扣1分。</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000" w:type="dxa"/>
            <w:vAlign w:val="center"/>
            <w:vMerge w:val="continue"/>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jc w:val="center"/>
          <w:trHeight w:val="928"/>
        </w:trPr>
        <w:tc>
          <w:tcPr>
            <w:tcBorders>
              <w:top w:val="none" w:color="000000" w:sz="4" w:space="0"/>
              <w:left w:val="single" w:color="auto" w:sz="4" w:space="0"/>
              <w:bottom w:val="none" w:color="000000" w:sz="4" w:space="0"/>
              <w:right w:val="none" w:color="000000" w:sz="4" w:space="0"/>
            </w:tcBorders>
            <w:tcW w:w="1460" w:type="dxa"/>
            <w:vAlign w:val="center"/>
            <w:vMerge w:val="continue"/>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5600"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3.工作期间人员按规定着装统一、</w:t>
            </w:r>
            <w:r>
              <w:rPr>
                <w:rFonts w:hint="eastAsia" w:ascii="宋体" w:hAnsi="宋体" w:eastAsia="宋体" w:cs="宋体"/>
                <w:color w:val="000000" w:themeColor="text1"/>
                <w:highlight w:val="none"/>
                <w:lang w:eastAsia="zh-CN"/>
                <w14:textFill>
                  <w14:solidFill>
                    <w14:schemeClr w14:val="tx1"/>
                  </w14:solidFill>
                </w14:textFill>
              </w:rPr>
              <w:t xml:space="preserve">整洁</w:t>
            </w:r>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lang w:eastAsia="zh-CN"/>
                <w14:textFill>
                  <w14:solidFill>
                    <w14:schemeClr w14:val="tx1"/>
                  </w14:solidFill>
                </w14:textFill>
              </w:rPr>
              <w:t xml:space="preserve">不得敞胸露怀、</w:t>
            </w:r>
            <w:r>
              <w:rPr>
                <w:rFonts w:hint="eastAsia" w:ascii="宋体" w:hAnsi="宋体" w:eastAsia="宋体" w:cs="宋体"/>
                <w:color w:val="000000" w:themeColor="text1"/>
                <w:highlight w:val="none"/>
                <w:lang w:val="en-US" w:eastAsia="zh-CN"/>
                <w14:textFill>
                  <w14:solidFill>
                    <w14:schemeClr w14:val="tx1"/>
                  </w14:solidFill>
                </w14:textFill>
              </w:rPr>
              <w:t xml:space="preserve">戴墨镜、随地吐痰</w:t>
            </w:r>
            <w:r>
              <w:rPr>
                <w:rFonts w:hint="eastAsia" w:ascii="宋体" w:hAnsi="宋体" w:eastAsia="宋体" w:cs="宋体"/>
                <w:color w:val="000000" w:themeColor="text1"/>
                <w:highlight w:val="none"/>
                <w14:textFill>
                  <w14:solidFill>
                    <w14:schemeClr w14:val="tx1"/>
                  </w14:solidFill>
                </w14:textFill>
              </w:rPr>
              <w:t xml:space="preserve">等行为</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注意仪表、仪容，文明值勤</w:t>
            </w:r>
            <w:r>
              <w:rPr>
                <w:rFonts w:hint="eastAsia" w:ascii="宋体" w:hAnsi="宋体" w:eastAsia="宋体" w:cs="宋体"/>
                <w:color w:val="000000" w:themeColor="text1"/>
                <w:highlight w:val="none"/>
                <w14:textFill>
                  <w14:solidFill>
                    <w14:schemeClr w14:val="tx1"/>
                  </w14:solidFill>
                </w14:textFill>
              </w:rPr>
              <w:t xml:space="preserve">；发现有1项不符的扣0.5分。</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000" w:type="dxa"/>
            <w:vAlign w:val="center"/>
            <w:vMerge w:val="continue"/>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jc w:val="center"/>
          <w:trHeight w:val="702"/>
        </w:trPr>
        <w:tc>
          <w:tcPr>
            <w:tcBorders>
              <w:top w:val="none" w:color="000000" w:sz="4" w:space="0"/>
              <w:left w:val="single" w:color="auto" w:sz="4" w:space="0"/>
              <w:bottom w:val="none" w:color="000000" w:sz="4" w:space="0"/>
              <w:right w:val="none" w:color="000000" w:sz="4" w:space="0"/>
            </w:tcBorders>
            <w:tcW w:w="1460" w:type="dxa"/>
            <w:vAlign w:val="center"/>
            <w:vMerge w:val="continue"/>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5600"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4.仪容仪表整洁，无染发、留长发、蓄胡须、非病剃光头、留长指甲、涂指甲油等现象；发现有1项不符的扣0.5分。</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000" w:type="dxa"/>
            <w:vAlign w:val="center"/>
            <w:vMerge w:val="continue"/>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jc w:val="center"/>
          <w:trHeight w:val="702"/>
        </w:trPr>
        <w:tc>
          <w:tcPr>
            <w:tcBorders>
              <w:top w:val="none" w:color="000000" w:sz="4" w:space="0"/>
              <w:left w:val="single" w:color="auto" w:sz="4" w:space="0"/>
              <w:bottom w:val="none" w:color="000000" w:sz="4" w:space="0"/>
              <w:right w:val="none" w:color="000000" w:sz="4" w:space="0"/>
            </w:tcBorders>
            <w:tcW w:w="1460" w:type="dxa"/>
            <w:vAlign w:val="center"/>
            <w:vMerge w:val="continue"/>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5600"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5.工作规范，语言文明；在平时工作中态度恶劣，语言粗鲁，经查实的，1次扣1分。</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000" w:type="dxa"/>
            <w:vAlign w:val="center"/>
            <w:vMerge w:val="continue"/>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jc w:val="center"/>
          <w:trHeight w:val="702"/>
        </w:trPr>
        <w:tc>
          <w:tcPr>
            <w:tcBorders>
              <w:top w:val="none" w:color="000000" w:sz="4" w:space="0"/>
              <w:left w:val="single" w:color="auto" w:sz="4" w:space="0"/>
              <w:bottom w:val="none" w:color="000000" w:sz="4" w:space="0"/>
              <w:right w:val="none" w:color="000000" w:sz="4" w:space="0"/>
            </w:tcBorders>
            <w:tcW w:w="1460" w:type="dxa"/>
            <w:vAlign w:val="center"/>
            <w:vMerge w:val="continue"/>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5600"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w:t>
            </w:r>
            <w:r>
              <w:rPr>
                <w:rFonts w:hint="eastAsia" w:ascii="宋体" w:hAnsi="宋体" w:eastAsia="宋体" w:cs="宋体"/>
                <w:color w:val="000000" w:themeColor="text1"/>
                <w:highlight w:val="none"/>
                <w:lang w:val="en-US" w:eastAsia="zh-CN"/>
                <w14:textFill>
                  <w14:solidFill>
                    <w14:schemeClr w14:val="tx1"/>
                  </w14:solidFill>
                </w14:textFill>
              </w:rPr>
              <w:t xml:space="preserve">认真落实巡查台账登记和交接班制度，严禁擅自换岗离岗、看报、聊天、</w:t>
            </w:r>
            <w:r>
              <w:rPr>
                <w:rFonts w:hint="eastAsia" w:ascii="宋体" w:hAnsi="宋体" w:eastAsia="宋体" w:cs="宋体"/>
                <w:color w:val="000000" w:themeColor="text1"/>
                <w:highlight w:val="none"/>
                <w14:textFill>
                  <w14:solidFill>
                    <w14:schemeClr w14:val="tx1"/>
                  </w14:solidFill>
                </w14:textFill>
              </w:rPr>
              <w:t xml:space="preserve">打闹</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玩手机、</w:t>
            </w:r>
            <w:r>
              <w:rPr>
                <w:rFonts w:hint="eastAsia" w:ascii="宋体" w:hAnsi="宋体" w:eastAsia="宋体" w:cs="宋体"/>
                <w:color w:val="000000" w:themeColor="text1"/>
                <w:highlight w:val="none"/>
                <w14:textFill>
                  <w14:solidFill>
                    <w14:schemeClr w14:val="tx1"/>
                  </w14:solidFill>
                </w14:textFill>
              </w:rPr>
              <w:t xml:space="preserve">酗酒、抽烟、打瞌睡</w:t>
            </w:r>
            <w:r>
              <w:rPr>
                <w:rFonts w:hint="eastAsia" w:ascii="宋体" w:hAnsi="宋体" w:eastAsia="宋体" w:cs="宋体"/>
                <w:color w:val="000000" w:themeColor="text1"/>
                <w:highlight w:val="none"/>
                <w:lang w:val="en-US" w:eastAsia="zh-CN"/>
                <w14:textFill>
                  <w14:solidFill>
                    <w14:schemeClr w14:val="tx1"/>
                  </w14:solidFill>
                </w14:textFill>
              </w:rPr>
              <w:t xml:space="preserve">等影响工作行为</w:t>
            </w:r>
            <w:r>
              <w:rPr>
                <w:rFonts w:hint="eastAsia" w:ascii="宋体" w:hAnsi="宋体" w:eastAsia="宋体" w:cs="宋体"/>
                <w:color w:val="000000" w:themeColor="text1"/>
                <w:highlight w:val="none"/>
                <w14:textFill>
                  <w14:solidFill>
                    <w14:schemeClr w14:val="tx1"/>
                  </w14:solidFill>
                </w14:textFill>
              </w:rPr>
              <w:t xml:space="preserve">。发现1次，扣1分。</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000" w:type="dxa"/>
            <w:vAlign w:val="center"/>
            <w:vMerge w:val="continue"/>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jc w:val="center"/>
          <w:trHeight w:val="702"/>
        </w:trPr>
        <w:tc>
          <w:tcPr>
            <w:tcBorders>
              <w:top w:val="none" w:color="000000" w:sz="4" w:space="0"/>
              <w:left w:val="single" w:color="auto" w:sz="4" w:space="0"/>
              <w:bottom w:val="none" w:color="000000" w:sz="4" w:space="0"/>
              <w:right w:val="none" w:color="000000" w:sz="4" w:space="0"/>
            </w:tcBorders>
            <w:tcW w:w="1460" w:type="dxa"/>
            <w:vAlign w:val="center"/>
            <w:vMerge w:val="continue"/>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5600"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7.</w:t>
            </w:r>
            <w:r>
              <w:rPr>
                <w:rFonts w:hint="eastAsia" w:ascii="宋体" w:hAnsi="宋体" w:eastAsia="宋体" w:cs="宋体"/>
                <w:color w:val="000000" w:themeColor="text1"/>
                <w:highlight w:val="none"/>
                <w14:textFill>
                  <w14:solidFill>
                    <w14:schemeClr w14:val="tx1"/>
                  </w14:solidFill>
                </w14:textFill>
              </w:rPr>
              <w:t xml:space="preserve">应遵纪守法、秉公办事，不得侵犯群众的合法权益，严禁以权谋私、徇私舞弊。发现1次，扣1分。</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2</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000" w:type="dxa"/>
            <w:vAlign w:val="center"/>
            <w:vMerge w:val="continue"/>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jc w:val="center"/>
          <w:trHeight w:val="702"/>
        </w:trPr>
        <w:tc>
          <w:tcPr>
            <w:tcBorders>
              <w:top w:val="none" w:color="000000" w:sz="4" w:space="0"/>
              <w:left w:val="single" w:color="auto" w:sz="4" w:space="0"/>
              <w:bottom w:val="none" w:color="000000" w:sz="4" w:space="0"/>
              <w:right w:val="none" w:color="000000" w:sz="4" w:space="0"/>
            </w:tcBorders>
            <w:tcW w:w="1460" w:type="dxa"/>
            <w:vAlign w:val="center"/>
            <w:vMerge w:val="continue"/>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5600"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8</w:t>
            </w:r>
            <w:r>
              <w:rPr>
                <w:rFonts w:hint="eastAsia" w:ascii="宋体" w:hAnsi="宋体" w:eastAsia="宋体" w:cs="宋体"/>
                <w:color w:val="000000" w:themeColor="text1"/>
                <w:highlight w:val="none"/>
                <w14:textFill>
                  <w14:solidFill>
                    <w14:schemeClr w14:val="tx1"/>
                  </w14:solidFill>
                </w14:textFill>
              </w:rPr>
              <w:t xml:space="preserve">.全面遵守国家各类法律法规和</w:t>
            </w:r>
            <w:r>
              <w:rPr>
                <w:rFonts w:hint="eastAsia" w:ascii="宋体" w:hAnsi="宋体" w:eastAsia="宋体" w:cs="宋体"/>
                <w:color w:val="000000" w:themeColor="text1"/>
                <w:highlight w:val="none"/>
                <w:lang w:eastAsia="zh-CN"/>
                <w14:textFill>
                  <w14:solidFill>
                    <w14:schemeClr w14:val="tx1"/>
                  </w14:solidFill>
                </w14:textFill>
              </w:rPr>
              <w:t xml:space="preserve">安</w:t>
            </w:r>
            <w:r>
              <w:rPr>
                <w:rFonts w:hint="eastAsia" w:ascii="宋体" w:hAnsi="宋体" w:eastAsia="宋体" w:cs="宋体"/>
                <w:color w:val="000000" w:themeColor="text1"/>
                <w:highlight w:val="none"/>
                <w14:textFill>
                  <w14:solidFill>
                    <w14:schemeClr w14:val="tx1"/>
                  </w14:solidFill>
                </w14:textFill>
              </w:rPr>
              <w:t xml:space="preserve">镇政府各项规章制度，发现有吃拿卡要等行为，经查实的一次扣</w:t>
            </w:r>
            <w:r>
              <w:rPr>
                <w:rFonts w:hint="eastAsia" w:ascii="宋体" w:hAnsi="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14:textFill>
                  <w14:solidFill>
                    <w14:schemeClr w14:val="tx1"/>
                  </w14:solidFill>
                </w14:textFill>
              </w:rPr>
              <w:t xml:space="preserve">分；视情况严重性，更换管理服务人员或公司。</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none" w:color="000000" w:sz="4" w:space="0"/>
              <w:left w:val="single" w:color="auto" w:sz="4" w:space="0"/>
              <w:bottom w:val="none" w:color="000000" w:sz="4" w:space="0"/>
              <w:right w:val="single" w:color="auto" w:sz="4" w:space="0"/>
            </w:tcBorders>
            <w:tcW w:w="1000" w:type="dxa"/>
            <w:vAlign w:val="center"/>
            <w:vMerge w:val="continue"/>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jc w:val="center"/>
          <w:trHeight w:val="702"/>
        </w:trPr>
        <w:tc>
          <w:tcPr>
            <w:tcBorders>
              <w:top w:val="single" w:color="auto" w:sz="4" w:space="0"/>
              <w:left w:val="single" w:color="auto" w:sz="4" w:space="0"/>
              <w:right w:val="none" w:color="000000" w:sz="4" w:space="0"/>
            </w:tcBorders>
            <w:tcW w:w="1460" w:type="dxa"/>
            <w:vAlign w:val="center"/>
            <w:vMerge w:val="restart"/>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日常管理</w:t>
            </w:r>
            <w:r>
              <w:rPr>
                <w:rFonts w:hint="eastAsia" w:ascii="宋体" w:hAnsi="宋体" w:eastAsia="宋体" w:cs="宋体"/>
                <w:color w:val="000000" w:themeColor="text1"/>
                <w:highlight w:val="none"/>
                <w14:textFill>
                  <w14:solidFill>
                    <w14:schemeClr w14:val="tx1"/>
                  </w14:solidFill>
                </w14:textFill>
              </w:rPr>
              <w:br/>
            </w:r>
            <w:r>
              <w:rPr>
                <w:rFonts w:hint="eastAsia" w:ascii="宋体" w:hAnsi="宋体" w:eastAsia="宋体" w:cs="宋体"/>
                <w:color w:val="000000" w:themeColor="text1"/>
                <w:highlight w:val="none"/>
                <w14:textFill>
                  <w14:solidFill>
                    <w14:schemeClr w14:val="tx1"/>
                  </w14:solidFill>
                </w14:textFill>
              </w:rPr>
              <w:t xml:space="preserve">（70分）</w:t>
            </w:r>
            <w:r/>
          </w:p>
        </w:tc>
        <w:tc>
          <w:tcPr>
            <w:tcBorders>
              <w:top w:val="none" w:color="000000" w:sz="4" w:space="0"/>
              <w:left w:val="single" w:color="auto" w:sz="4" w:space="0"/>
              <w:bottom w:val="single" w:color="auto" w:sz="4" w:space="0"/>
              <w:right w:val="single" w:color="auto" w:sz="4" w:space="0"/>
            </w:tcBorders>
            <w:tcW w:w="5600" w:type="dxa"/>
            <w:vAlign w:val="center"/>
            <w:textDirection w:val="lrTb"/>
            <w:noWrap w:val="false"/>
          </w:tcPr>
          <w:p>
            <w:pPr>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1.商铺超摊、门口乱堆放现象、无证经营、超范围经营、飞线充电等，发现1次，扣0.5分。</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single" w:color="auto" w:sz="4" w:space="0"/>
              <w:right w:val="single" w:color="auto" w:sz="4" w:space="0"/>
            </w:tcBorders>
            <w:tcW w:w="1000" w:type="dxa"/>
            <w:vAlign w:val="center"/>
            <w:vMerge w:val="restart"/>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jc w:val="center"/>
          <w:trHeight w:val="427"/>
        </w:trPr>
        <w:tc>
          <w:tcPr>
            <w:tcBorders>
              <w:left w:val="single" w:color="auto" w:sz="4" w:space="0"/>
              <w:right w:val="none" w:color="000000" w:sz="4" w:space="0"/>
            </w:tcBorders>
            <w:tcW w:w="1460" w:type="dxa"/>
            <w:vAlign w:val="center"/>
            <w:vMerge w:val="continue"/>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5600" w:type="dxa"/>
            <w:vAlign w:val="center"/>
            <w:textDirection w:val="lrTb"/>
            <w:noWrap w:val="false"/>
          </w:tcPr>
          <w:p>
            <w:pPr>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2.周边存在无证摊贩、流动摊贩等经营的；未能有效制止，发现1次，扣0.5分。</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rPr>
                <w:rFonts w:hint="default"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4</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left w:val="single" w:color="auto" w:sz="4" w:space="0"/>
              <w:right w:val="single" w:color="auto" w:sz="4" w:space="0"/>
            </w:tcBorders>
            <w:tcW w:w="1000" w:type="dxa"/>
            <w:vAlign w:val="center"/>
            <w:vMerge w:val="continue"/>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jc w:val="center"/>
          <w:trHeight w:val="637"/>
        </w:trPr>
        <w:tc>
          <w:tcPr>
            <w:tcBorders>
              <w:left w:val="single" w:color="auto" w:sz="4" w:space="0"/>
              <w:right w:val="none" w:color="000000" w:sz="4" w:space="0"/>
            </w:tcBorders>
            <w:tcW w:w="1460" w:type="dxa"/>
            <w:vAlign w:val="center"/>
            <w:vMerge w:val="continue"/>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5600" w:type="dxa"/>
            <w:vAlign w:val="center"/>
            <w:textDirection w:val="lrTb"/>
            <w:noWrap w:val="false"/>
          </w:tcPr>
          <w:p>
            <w:pPr>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lang w:val="en-US" w:eastAsia="en-US"/>
                <w14:textFill>
                  <w14:solidFill>
                    <w14:schemeClr w14:val="tx1"/>
                  </w14:solidFill>
                </w14:textFill>
              </w:rPr>
              <w:t xml:space="preserve">存在乱涂写</w:t>
            </w:r>
            <w:r>
              <w:rPr>
                <w:rFonts w:hint="eastAsia" w:ascii="宋体" w:hAnsi="宋体" w:eastAsia="宋体" w:cs="宋体"/>
                <w:color w:val="000000" w:themeColor="text1"/>
                <w:highlight w:val="none"/>
                <w:lang w:val="en-US" w:eastAsia="zh-CN"/>
                <w14:textFill>
                  <w14:solidFill>
                    <w14:schemeClr w14:val="tx1"/>
                  </w14:solidFill>
                </w14:textFill>
              </w:rPr>
              <w:t xml:space="preserve">、</w:t>
            </w:r>
            <w:r>
              <w:rPr>
                <w:rFonts w:hint="eastAsia" w:ascii="宋体" w:hAnsi="宋体" w:eastAsia="宋体" w:cs="宋体"/>
                <w:color w:val="000000" w:themeColor="text1"/>
                <w:highlight w:val="none"/>
                <w:lang w:val="en-US" w:eastAsia="en-US"/>
                <w14:textFill>
                  <w14:solidFill>
                    <w14:schemeClr w14:val="tx1"/>
                  </w14:solidFill>
                </w14:textFill>
              </w:rPr>
              <w:t xml:space="preserve">乱张贴</w:t>
            </w:r>
            <w:r>
              <w:rPr>
                <w:rFonts w:hint="eastAsia" w:ascii="宋体" w:hAnsi="宋体" w:eastAsia="宋体" w:cs="宋体"/>
                <w:color w:val="000000" w:themeColor="text1"/>
                <w:highlight w:val="none"/>
                <w:lang w:val="en-US" w:eastAsia="zh-CN"/>
                <w14:textFill>
                  <w14:solidFill>
                    <w14:schemeClr w14:val="tx1"/>
                  </w14:solidFill>
                </w14:textFill>
              </w:rPr>
              <w:t xml:space="preserve">、路面积水脏污、周边卫生脏乱、杂物乱堆放、建筑垃圾堆放等不良情况，发现1次，扣0.5分。</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rPr>
                <w:rFonts w:hint="default"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left w:val="single" w:color="auto" w:sz="4" w:space="0"/>
              <w:right w:val="single" w:color="auto" w:sz="4" w:space="0"/>
            </w:tcBorders>
            <w:tcW w:w="1000" w:type="dxa"/>
            <w:vAlign w:val="center"/>
            <w:vMerge w:val="continue"/>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jc w:val="center"/>
          <w:trHeight w:val="697"/>
        </w:trPr>
        <w:tc>
          <w:tcPr>
            <w:tcBorders>
              <w:left w:val="single" w:color="auto" w:sz="4" w:space="0"/>
              <w:right w:val="none" w:color="000000" w:sz="4" w:space="0"/>
            </w:tcBorders>
            <w:tcW w:w="1460" w:type="dxa"/>
            <w:vAlign w:val="center"/>
            <w:vMerge w:val="continue"/>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5600" w:type="dxa"/>
            <w:vAlign w:val="center"/>
            <w:textDirection w:val="lrTb"/>
            <w:noWrap w:val="false"/>
          </w:tcPr>
          <w:p>
            <w:pPr>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4.发现违建及时制止，上报上级领导，跟进后续违建乱搭进行拆除工作，恢复公共区域原貌。未做到1次扣2分。</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rPr>
                <w:rFonts w:hint="default"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left w:val="single" w:color="auto" w:sz="4" w:space="0"/>
              <w:right w:val="single" w:color="auto" w:sz="4" w:space="0"/>
            </w:tcBorders>
            <w:tcW w:w="1000" w:type="dxa"/>
            <w:vAlign w:val="center"/>
            <w:vMerge w:val="continue"/>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jc w:val="center"/>
          <w:trHeight w:val="377"/>
        </w:trPr>
        <w:tc>
          <w:tcPr>
            <w:tcBorders>
              <w:left w:val="single" w:color="auto" w:sz="4" w:space="0"/>
              <w:right w:val="none" w:color="000000" w:sz="4" w:space="0"/>
            </w:tcBorders>
            <w:tcW w:w="1460" w:type="dxa"/>
            <w:vAlign w:val="center"/>
            <w:vMerge w:val="continue"/>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5600" w:type="dxa"/>
            <w:vAlign w:val="center"/>
            <w:textDirection w:val="lrTb"/>
            <w:noWrap w:val="false"/>
          </w:tcPr>
          <w:p>
            <w:pPr>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5.消防通道被占用、不畅通，发现1次，扣1分。</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rPr>
                <w:rFonts w:hint="default"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3</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left w:val="single" w:color="auto" w:sz="4" w:space="0"/>
              <w:right w:val="single" w:color="auto" w:sz="4" w:space="0"/>
            </w:tcBorders>
            <w:tcW w:w="1000" w:type="dxa"/>
            <w:vAlign w:val="center"/>
            <w:vMerge w:val="continue"/>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jc w:val="center"/>
          <w:trHeight w:val="422"/>
        </w:trPr>
        <w:tc>
          <w:tcPr>
            <w:tcBorders>
              <w:left w:val="single" w:color="auto" w:sz="4" w:space="0"/>
              <w:right w:val="none" w:color="000000" w:sz="4" w:space="0"/>
            </w:tcBorders>
            <w:tcW w:w="1460" w:type="dxa"/>
            <w:vAlign w:val="center"/>
            <w:vMerge w:val="continue"/>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5600" w:type="dxa"/>
            <w:vAlign w:val="center"/>
            <w:textDirection w:val="lrTb"/>
            <w:noWrap w:val="false"/>
          </w:tcPr>
          <w:p>
            <w:pPr>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6.绿化大面积虫害、损坏、杂草丛生等未汇报，发现1次扣1分。</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rPr>
                <w:rFonts w:hint="default"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2</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left w:val="single" w:color="auto" w:sz="4" w:space="0"/>
              <w:right w:val="single" w:color="auto" w:sz="4" w:space="0"/>
            </w:tcBorders>
            <w:tcW w:w="1000" w:type="dxa"/>
            <w:vAlign w:val="center"/>
            <w:vMerge w:val="continue"/>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jc w:val="center"/>
          <w:trHeight w:val="702"/>
        </w:trPr>
        <w:tc>
          <w:tcPr>
            <w:tcBorders>
              <w:left w:val="single" w:color="auto" w:sz="4" w:space="0"/>
              <w:right w:val="none" w:color="000000" w:sz="4" w:space="0"/>
            </w:tcBorders>
            <w:tcW w:w="1460" w:type="dxa"/>
            <w:vAlign w:val="center"/>
            <w:vMerge w:val="continue"/>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5600" w:type="dxa"/>
            <w:vAlign w:val="center"/>
            <w:textDirection w:val="lrTb"/>
            <w:noWrap w:val="false"/>
          </w:tcPr>
          <w:p>
            <w:pPr>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7.巡查各类公共设施是否完好，是否存在安全隐患。及时</w:t>
            </w:r>
            <w:r>
              <w:rPr>
                <w:rFonts w:hint="eastAsia" w:ascii="宋体" w:hAnsi="宋体" w:eastAsia="宋体" w:cs="宋体"/>
                <w:color w:val="000000" w:themeColor="text1"/>
                <w:highlight w:val="none"/>
                <w:lang w:val="en-US" w:eastAsia="en-US"/>
                <w14:textFill>
                  <w14:solidFill>
                    <w14:schemeClr w14:val="tx1"/>
                  </w14:solidFill>
                </w14:textFill>
              </w:rPr>
              <w:t xml:space="preserve">发现问题</w:t>
            </w:r>
            <w:r>
              <w:rPr>
                <w:rFonts w:hint="eastAsia" w:ascii="宋体" w:hAnsi="宋体" w:eastAsia="宋体" w:cs="宋体"/>
                <w:color w:val="000000" w:themeColor="text1"/>
                <w:highlight w:val="none"/>
                <w:lang w:val="en-US" w:eastAsia="zh-CN"/>
                <w14:textFill>
                  <w14:solidFill>
                    <w14:schemeClr w14:val="tx1"/>
                  </w14:solidFill>
                </w14:textFill>
              </w:rPr>
              <w:t xml:space="preserve">，做好安全指示工作并采取措施。如未及时发现而造成安全问题，1次扣1分。</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rPr>
                <w:rFonts w:hint="default"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left w:val="single" w:color="auto" w:sz="4" w:space="0"/>
              <w:right w:val="single" w:color="auto" w:sz="4" w:space="0"/>
            </w:tcBorders>
            <w:tcW w:w="1000" w:type="dxa"/>
            <w:vAlign w:val="center"/>
            <w:vMerge w:val="continue"/>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jc w:val="center"/>
          <w:trHeight w:val="90"/>
        </w:trPr>
        <w:tc>
          <w:tcPr>
            <w:tcBorders>
              <w:left w:val="single" w:color="auto" w:sz="4" w:space="0"/>
              <w:right w:val="none" w:color="000000" w:sz="4" w:space="0"/>
            </w:tcBorders>
            <w:tcW w:w="1460" w:type="dxa"/>
            <w:vAlign w:val="center"/>
            <w:vMerge w:val="continue"/>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5600" w:type="dxa"/>
            <w:vAlign w:val="center"/>
            <w:textDirection w:val="lrTb"/>
            <w:noWrap w:val="false"/>
          </w:tcPr>
          <w:p>
            <w:pPr>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8.停车位被占用或堆放杂物等，发现1次扣1分。</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rPr>
                <w:rFonts w:hint="default"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3</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left w:val="single" w:color="auto" w:sz="4" w:space="0"/>
              <w:right w:val="single" w:color="auto" w:sz="4" w:space="0"/>
            </w:tcBorders>
            <w:tcW w:w="1000" w:type="dxa"/>
            <w:vAlign w:val="center"/>
            <w:vMerge w:val="continue"/>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jc w:val="center"/>
          <w:trHeight w:val="652"/>
        </w:trPr>
        <w:tc>
          <w:tcPr>
            <w:tcBorders>
              <w:left w:val="single" w:color="auto" w:sz="4" w:space="0"/>
              <w:right w:val="none" w:color="000000" w:sz="4" w:space="0"/>
            </w:tcBorders>
            <w:tcW w:w="1460" w:type="dxa"/>
            <w:vAlign w:val="center"/>
            <w:vMerge w:val="continue"/>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5600" w:type="dxa"/>
            <w:vAlign w:val="center"/>
            <w:textDirection w:val="lrTb"/>
            <w:noWrap w:val="false"/>
          </w:tcPr>
          <w:p>
            <w:pPr>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9.做好疏通车辆管理，有序进出，保持出入口畅通。因管理不当，造成长时间堵塞，发现1次扣1分。</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rPr>
                <w:rFonts w:hint="default"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5</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left w:val="single" w:color="auto" w:sz="4" w:space="0"/>
              <w:right w:val="single" w:color="auto" w:sz="4" w:space="0"/>
            </w:tcBorders>
            <w:tcW w:w="1000" w:type="dxa"/>
            <w:vAlign w:val="center"/>
            <w:vMerge w:val="continue"/>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jc w:val="center"/>
          <w:trHeight w:val="702"/>
        </w:trPr>
        <w:tc>
          <w:tcPr>
            <w:tcBorders>
              <w:left w:val="single" w:color="auto" w:sz="4" w:space="0"/>
              <w:right w:val="none" w:color="000000" w:sz="4" w:space="0"/>
            </w:tcBorders>
            <w:tcW w:w="1460" w:type="dxa"/>
            <w:vAlign w:val="center"/>
            <w:vMerge w:val="continue"/>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5600" w:type="dxa"/>
            <w:vAlign w:val="center"/>
            <w:textDirection w:val="lrTb"/>
            <w:noWrap w:val="false"/>
          </w:tcPr>
          <w:p>
            <w:pPr>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10.按要求整齐统一停放在指定停车位内，不按要求随意停放在周边道路的，发现1次扣1分</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rPr>
                <w:rFonts w:hint="default"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5</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left w:val="single" w:color="auto" w:sz="4" w:space="0"/>
              <w:right w:val="single" w:color="auto" w:sz="4" w:space="0"/>
            </w:tcBorders>
            <w:tcW w:w="1000" w:type="dxa"/>
            <w:vAlign w:val="center"/>
            <w:vMerge w:val="continue"/>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jc w:val="center"/>
          <w:trHeight w:val="702"/>
        </w:trPr>
        <w:tc>
          <w:tcPr>
            <w:tcBorders>
              <w:left w:val="single" w:color="auto" w:sz="4" w:space="0"/>
              <w:right w:val="none" w:color="000000" w:sz="4" w:space="0"/>
            </w:tcBorders>
            <w:tcW w:w="1460" w:type="dxa"/>
            <w:vAlign w:val="center"/>
            <w:vMerge w:val="continue"/>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5600" w:type="dxa"/>
            <w:vAlign w:val="center"/>
            <w:textDirection w:val="lrTb"/>
            <w:noWrap w:val="false"/>
          </w:tcPr>
          <w:p>
            <w:pPr>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11.如因服务单位疏忽、过失造成火灾等不良事件，出现1次扣6分。视情况严重性，更换管理服务人员或公司。</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rPr>
                <w:rFonts w:hint="default"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left w:val="single" w:color="auto" w:sz="4" w:space="0"/>
              <w:right w:val="single" w:color="auto" w:sz="4" w:space="0"/>
            </w:tcBorders>
            <w:tcW w:w="1000" w:type="dxa"/>
            <w:vAlign w:val="center"/>
            <w:vMerge w:val="continue"/>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jc w:val="center"/>
          <w:trHeight w:val="702"/>
        </w:trPr>
        <w:tc>
          <w:tcPr>
            <w:tcBorders>
              <w:left w:val="single" w:color="auto" w:sz="4" w:space="0"/>
              <w:right w:val="none" w:color="000000" w:sz="4" w:space="0"/>
            </w:tcBorders>
            <w:tcW w:w="1460" w:type="dxa"/>
            <w:vAlign w:val="center"/>
            <w:vMerge w:val="continue"/>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5600" w:type="dxa"/>
            <w:vAlign w:val="center"/>
            <w:textDirection w:val="lrTb"/>
            <w:noWrap w:val="false"/>
          </w:tcPr>
          <w:p>
            <w:pPr>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12.做好各类台账管理工作，发现1次不到位扣0.5分。重大缺漏扣1分。</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rPr>
                <w:rFonts w:hint="default"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5</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left w:val="single" w:color="auto" w:sz="4" w:space="0"/>
              <w:right w:val="single" w:color="auto" w:sz="4" w:space="0"/>
            </w:tcBorders>
            <w:tcW w:w="1000" w:type="dxa"/>
            <w:vAlign w:val="center"/>
            <w:vMerge w:val="continue"/>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jc w:val="center"/>
          <w:trHeight w:val="702"/>
        </w:trPr>
        <w:tc>
          <w:tcPr>
            <w:tcBorders>
              <w:left w:val="single" w:color="auto" w:sz="4" w:space="0"/>
              <w:right w:val="none" w:color="000000" w:sz="4" w:space="0"/>
            </w:tcBorders>
            <w:tcW w:w="1460" w:type="dxa"/>
            <w:vAlign w:val="center"/>
            <w:vMerge w:val="continue"/>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5600" w:type="dxa"/>
            <w:vAlign w:val="center"/>
            <w:textDirection w:val="lrTb"/>
            <w:noWrap w:val="false"/>
          </w:tcPr>
          <w:p>
            <w:pPr>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13.特殊或极端天气来临前，做好准备工作。如发现未做准备措施，发现1次扣1分。</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rPr>
                <w:rFonts w:hint="default"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3</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left w:val="single" w:color="auto" w:sz="4" w:space="0"/>
              <w:right w:val="single" w:color="auto" w:sz="4" w:space="0"/>
            </w:tcBorders>
            <w:tcW w:w="1000" w:type="dxa"/>
            <w:vAlign w:val="center"/>
            <w:vMerge w:val="continue"/>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jc w:val="center"/>
          <w:trHeight w:val="502"/>
        </w:trPr>
        <w:tc>
          <w:tcPr>
            <w:tcBorders>
              <w:left w:val="single" w:color="auto" w:sz="4" w:space="0"/>
              <w:right w:val="none" w:color="000000" w:sz="4" w:space="0"/>
            </w:tcBorders>
            <w:tcW w:w="1460" w:type="dxa"/>
            <w:vAlign w:val="center"/>
            <w:vMerge w:val="continue"/>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none" w:color="000000" w:sz="4" w:space="0"/>
              <w:left w:val="single" w:color="auto" w:sz="4" w:space="0"/>
              <w:bottom w:val="single" w:color="auto" w:sz="4" w:space="0"/>
              <w:right w:val="single" w:color="auto" w:sz="4" w:space="0"/>
            </w:tcBorders>
            <w:tcW w:w="5600"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14.日常管理中发现、发生的问题未及时处理、报告或者交代的其他管理工作不到位，发现1次扣1分。</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rPr>
                <w:rFonts w:hint="default"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left w:val="single" w:color="auto" w:sz="4" w:space="0"/>
              <w:right w:val="single" w:color="auto" w:sz="4" w:space="0"/>
            </w:tcBorders>
            <w:tcW w:w="1000" w:type="dxa"/>
            <w:vAlign w:val="center"/>
            <w:vMerge w:val="continue"/>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jc w:val="center"/>
          <w:trHeight w:val="702"/>
        </w:trPr>
        <w:tc>
          <w:tcPr>
            <w:gridSpan w:val="2"/>
            <w:tcBorders>
              <w:top w:val="single" w:color="auto" w:sz="4" w:space="0"/>
              <w:left w:val="single" w:color="auto" w:sz="4" w:space="0"/>
              <w:bottom w:val="single" w:color="auto" w:sz="4" w:space="0"/>
              <w:right w:val="single" w:color="auto" w:sz="4" w:space="0"/>
            </w:tcBorders>
            <w:tcW w:w="7060" w:type="dxa"/>
            <w:vAlign w:val="center"/>
            <w:textDirection w:val="lrTb"/>
            <w:noWrap w:val="false"/>
          </w:tcPr>
          <w:p>
            <w:pPr>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合计</w:t>
            </w:r>
            <w:r/>
          </w:p>
        </w:tc>
        <w:tc>
          <w:tcPr>
            <w:tcBorders>
              <w:top w:val="none" w:color="000000" w:sz="4" w:space="0"/>
              <w:left w:val="none" w:color="000000" w:sz="4" w:space="0"/>
              <w:bottom w:val="single" w:color="auto" w:sz="4" w:space="0"/>
              <w:right w:val="single" w:color="auto" w:sz="4" w:space="0"/>
            </w:tcBorders>
            <w:tcW w:w="1040"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1120"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r>
        <w:trPr>
          <w:jc w:val="center"/>
          <w:trHeight w:val="702"/>
        </w:trPr>
        <w:tc>
          <w:tcPr>
            <w:gridSpan w:val="5"/>
            <w:tcBorders>
              <w:top w:val="single" w:color="auto" w:sz="4" w:space="0"/>
              <w:left w:val="single" w:color="auto" w:sz="4" w:space="0"/>
              <w:bottom w:val="single" w:color="auto" w:sz="4" w:space="0"/>
              <w:right w:val="single" w:color="000000" w:sz="4" w:space="0"/>
            </w:tcBorders>
            <w:tcW w:w="10220" w:type="dxa"/>
            <w:vAlign w:val="center"/>
            <w:textDirection w:val="lrTb"/>
            <w:noWrap/>
          </w:tcPr>
          <w:p>
            <w:pPr>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备注：</w:t>
            </w:r>
            <w:r/>
          </w:p>
          <w:p>
            <w:pPr>
              <w:numPr>
                <w:ilvl w:val="0"/>
                <w:numId w:val="0"/>
              </w:numPr>
              <w:rPr>
                <w:rFonts w:hint="eastAsia" w:ascii="宋体" w:hAnsi="宋体" w:eastAsia="宋体" w:cs="宋体"/>
                <w:color w:val="000000" w:themeColor="text1"/>
                <w:sz w:val="21"/>
                <w:szCs w:val="21"/>
                <w:highlight w:val="none"/>
                <w:lang w:bidi="ar"/>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实行100分制，如果当月考核得分高于或等于90分，不扣当月服务费；如得分低于90分，每低1分扣当月服务费的1%；如得分低于80分，先扣除当月服务费的10％，每低1分再扣除当月服务费的1%；如得分低于70分，先扣除当月服务费的20％，每低1分再扣除当月服务费的1%。上述扣除费用在每季度支付时落实。（</w:t>
            </w:r>
            <w:r>
              <w:rPr>
                <w:rFonts w:hint="eastAsia" w:ascii="宋体" w:hAnsi="宋体" w:eastAsia="宋体" w:cs="宋体"/>
                <w:color w:val="000000" w:themeColor="text1"/>
                <w:sz w:val="21"/>
                <w:szCs w:val="21"/>
                <w:highlight w:val="none"/>
                <w:lang w:bidi="ar"/>
                <w14:textFill>
                  <w14:solidFill>
                    <w14:schemeClr w14:val="tx1"/>
                  </w14:solidFill>
                </w14:textFill>
              </w:rPr>
              <w:t xml:space="preserve">月度服务费为合同总价/</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36</w:t>
            </w:r>
            <w:r>
              <w:rPr>
                <w:rFonts w:hint="eastAsia" w:ascii="宋体" w:hAnsi="宋体" w:eastAsia="宋体" w:cs="宋体"/>
                <w:color w:val="000000" w:themeColor="text1"/>
                <w:sz w:val="21"/>
                <w:szCs w:val="21"/>
                <w:highlight w:val="none"/>
                <w:lang w:bidi="ar"/>
                <w14:textFill>
                  <w14:solidFill>
                    <w14:schemeClr w14:val="tx1"/>
                  </w14:solidFill>
                </w14:textFill>
              </w:rPr>
              <w:t xml:space="preserve">）</w:t>
            </w:r>
            <w:r/>
          </w:p>
          <w:p>
            <w:pPr>
              <w:pStyle w:val="1403"/>
              <w:ind w:left="0" w:firstLine="0"/>
              <w:jc w:val="left"/>
              <w:rPr>
                <w:rFonts w:hint="eastAsia"/>
                <w:color w:val="000000" w:themeColor="text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2.服务期内，累计两个月度考核分低于70分，甲方有权解除合同。</w:t>
            </w:r>
            <w:r/>
          </w:p>
        </w:tc>
      </w:tr>
      <w:tr>
        <w:trPr>
          <w:jc w:val="center"/>
          <w:trHeight w:val="1497"/>
        </w:trPr>
        <w:tc>
          <w:tcPr>
            <w:tcBorders>
              <w:top w:val="single" w:color="auto" w:sz="4" w:space="0"/>
              <w:left w:val="single" w:color="auto" w:sz="4" w:space="0"/>
              <w:bottom w:val="single" w:color="auto" w:sz="4" w:space="0"/>
              <w:right w:val="single" w:color="auto" w:sz="4" w:space="0"/>
            </w:tcBorders>
            <w:tcW w:w="1460" w:type="dxa"/>
            <w:vAlign w:val="center"/>
            <w:textDirection w:val="lrTb"/>
            <w:noWrap/>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考评人员签字</w:t>
            </w:r>
            <w:r/>
          </w:p>
        </w:tc>
        <w:tc>
          <w:tcPr>
            <w:gridSpan w:val="4"/>
            <w:tcBorders>
              <w:top w:val="single" w:color="auto" w:sz="4" w:space="0"/>
              <w:left w:val="none" w:color="000000" w:sz="4" w:space="0"/>
              <w:bottom w:val="single" w:color="auto" w:sz="4" w:space="0"/>
              <w:right w:val="single" w:color="000000" w:sz="4" w:space="0"/>
            </w:tcBorders>
            <w:tcW w:w="8760" w:type="dxa"/>
            <w:vAlign w:val="center"/>
            <w:textDirection w:val="lrTb"/>
            <w:noWrap/>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c>
      </w:tr>
    </w:tbl>
    <w:p>
      <w:pPr>
        <w:jc w:val="center"/>
        <w:spacing w:line="360" w:lineRule="auto"/>
        <w:tabs>
          <w:tab w:val="left" w:pos="840" w:leader="none"/>
          <w:tab w:val="left" w:pos="1155" w:leader="none"/>
        </w:tabs>
        <w:rPr>
          <w:rFonts w:hint="eastAsia"/>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br w:type="page" w:clear="all"/>
      </w:r>
      <w:r>
        <w:rPr>
          <w:rFonts w:hint="eastAsia" w:ascii="宋体" w:hAnsi="Courier New" w:eastAsia="宋体"/>
          <w:b/>
          <w:bCs/>
          <w:color w:val="000000" w:themeColor="text1"/>
          <w:sz w:val="36"/>
          <w:szCs w:val="36"/>
          <w:highlight w:val="none"/>
          <w14:textFill>
            <w14:solidFill>
              <w14:schemeClr w14:val="tx1"/>
            </w14:solidFill>
          </w14:textFill>
        </w:rPr>
        <w:t xml:space="preserve">六、 附件</w:t>
      </w:r>
      <w:r/>
    </w:p>
    <w:p>
      <w:pPr>
        <w:pStyle w:val="1037"/>
        <w:ind w:firstLine="0"/>
        <w:keepLines w:val="0"/>
        <w:keepNext w:val="0"/>
        <w:pageBreakBefore w:val="0"/>
        <w:spacing w:line="360" w:lineRule="auto"/>
        <w:widowControl w:val="off"/>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附件一：评分标准</w:t>
      </w:r>
      <w:r/>
    </w:p>
    <w:p>
      <w:pPr>
        <w:ind w:firstLine="472"/>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1. 投标报价                                    </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b/>
          <w:color w:val="000000" w:themeColor="text1"/>
          <w:sz w:val="24"/>
          <w:szCs w:val="24"/>
          <w:highlight w:val="none"/>
          <w14:textFill>
            <w14:solidFill>
              <w14:schemeClr w14:val="tx1"/>
            </w14:solidFill>
          </w14:textFill>
        </w:rPr>
        <w:t xml:space="preserve">分</w:t>
      </w:r>
      <w:r/>
    </w:p>
    <w:p>
      <w:pPr>
        <w:ind w:firstLine="472"/>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2. 企业综合实力                                </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
          <w:color w:val="000000" w:themeColor="text1"/>
          <w:sz w:val="24"/>
          <w:szCs w:val="24"/>
          <w:highlight w:val="none"/>
          <w14:textFill>
            <w14:solidFill>
              <w14:schemeClr w14:val="tx1"/>
            </w14:solidFill>
          </w14:textFill>
        </w:rPr>
        <w:t xml:space="preserve">分</w:t>
      </w:r>
      <w:r/>
    </w:p>
    <w:p>
      <w:pPr>
        <w:ind w:firstLine="472"/>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3. 项目方案                                    </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55</w:t>
      </w:r>
      <w:r>
        <w:rPr>
          <w:rFonts w:hint="eastAsia" w:ascii="宋体" w:hAnsi="宋体" w:eastAsia="宋体" w:cs="宋体"/>
          <w:b/>
          <w:color w:val="000000" w:themeColor="text1"/>
          <w:sz w:val="24"/>
          <w:szCs w:val="24"/>
          <w:highlight w:val="none"/>
          <w14:textFill>
            <w14:solidFill>
              <w14:schemeClr w14:val="tx1"/>
            </w14:solidFill>
          </w14:textFill>
        </w:rPr>
        <w:t xml:space="preserve">分</w:t>
      </w:r>
      <w:r/>
    </w:p>
    <w:p>
      <w:pPr>
        <w:pStyle w:val="1037"/>
        <w:ind w:firstLine="482"/>
        <w:keepLines w:val="0"/>
        <w:keepNext w:val="0"/>
        <w:pageBreakBefore w:val="0"/>
        <w:spacing w:line="360" w:lineRule="auto"/>
        <w:widowControl w:val="off"/>
        <w:rPr>
          <w:rFonts w:hint="eastAsia"/>
          <w:b/>
          <w:bCs/>
          <w:color w:val="000000" w:themeColor="text1"/>
          <w:sz w:val="24"/>
          <w:highlight w:val="none"/>
          <w14:textFill>
            <w14:solidFill>
              <w14:schemeClr w14:val="tx1"/>
            </w14:solidFill>
          </w14:textFill>
        </w:rPr>
      </w:pPr>
      <w:r>
        <w:rPr>
          <w:rFonts w:hint="eastAsia"/>
          <w:b/>
          <w:bCs/>
          <w:color w:val="000000" w:themeColor="text1"/>
          <w:sz w:val="24"/>
          <w:highlight w:val="none"/>
          <w14:textFill>
            <w14:solidFill>
              <w14:schemeClr w14:val="tx1"/>
            </w14:solidFill>
          </w14:textFill>
        </w:rPr>
        <w:t xml:space="preserve">一、价格分（</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30</w:t>
      </w:r>
      <w:r>
        <w:rPr>
          <w:rFonts w:hint="eastAsia" w:ascii="宋体" w:hAnsi="宋体" w:cs="宋体"/>
          <w:b/>
          <w:color w:val="000000" w:themeColor="text1"/>
          <w:sz w:val="24"/>
          <w:szCs w:val="24"/>
          <w:highlight w:val="none"/>
          <w14:textFill>
            <w14:solidFill>
              <w14:schemeClr w14:val="tx1"/>
            </w14:solidFill>
          </w14:textFill>
        </w:rPr>
        <w:t xml:space="preserve">分</w:t>
      </w:r>
      <w:r>
        <w:rPr>
          <w:rFonts w:hint="eastAsia"/>
          <w:b/>
          <w:bCs/>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采用低价优先法计算，即满足招标文件要求且投标价格最低的投标报价为评标基准价，其价格分为满分。其他投标供应商的价格分统一按照下列公式计算：</w:t>
      </w:r>
      <w:r/>
    </w:p>
    <w:p>
      <w:pPr>
        <w:ind w:firstLine="566"/>
        <w:spacing w:line="360" w:lineRule="auto"/>
        <w:tabs>
          <w:tab w:val="left" w:pos="945" w:leader="none"/>
          <w:tab w:val="left" w:pos="1155"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投标报价得分=（评标基准价／投标报价）×价格权值×100。</w:t>
      </w:r>
      <w:r/>
    </w:p>
    <w:p>
      <w:pPr>
        <w:pStyle w:val="1048"/>
        <w:ind w:firstLine="482"/>
        <w:spacing w:line="360" w:lineRule="auto"/>
        <w:rPr>
          <w:rFonts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b/>
          <w:color w:val="000000" w:themeColor="text1"/>
          <w:sz w:val="24"/>
          <w:highlight w:val="none"/>
          <w:lang w:val="en-US" w:eastAsia="zh-CN"/>
          <w14:textFill>
            <w14:solidFill>
              <w14:schemeClr w14:val="tx1"/>
            </w14:solidFill>
          </w14:textFill>
        </w:rPr>
        <w:t xml:space="preserve">二、企业综合实力（15分）</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outlineLvl w:val="0"/>
      </w:pPr>
      <w:r>
        <w:rPr>
          <w:rFonts w:hint="eastAsia" w:ascii="宋体" w:hAnsi="宋体" w:eastAsia="宋体" w:cs="宋体"/>
          <w:color w:val="000000" w:themeColor="text1"/>
          <w:sz w:val="24"/>
          <w:highlight w:val="none"/>
          <w:lang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项目人员配置（</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highlight w:val="none"/>
          <w14:textFill>
            <w14:solidFill>
              <w14:schemeClr w14:val="tx1"/>
            </w14:solidFill>
          </w14:textFill>
        </w:rPr>
        <w:t xml:space="preserve">分）：</w:t>
      </w:r>
      <w:r/>
    </w:p>
    <w:p>
      <w:pPr>
        <w:pStyle w:val="1342"/>
        <w:ind w:firstLine="480"/>
        <w:keepLines w:val="0"/>
        <w:keepNext w:val="0"/>
        <w:pageBreakBefore w:val="0"/>
        <w:spacing w:line="360" w:lineRule="auto"/>
        <w:widowControl w:val="off"/>
        <w:rPr>
          <w:rFonts w:hint="eastAsia" w:ascii="宋体" w:hAnsi="宋体"/>
          <w:bCs/>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0"/>
          <w:highlight w:val="none"/>
          <w14:textFill>
            <w14:solidFill>
              <w14:schemeClr w14:val="tx1"/>
            </w14:solidFill>
          </w14:textFill>
        </w:rPr>
        <w:t xml:space="preserve">（1）项目经理（项目负责人）要求（</w:t>
      </w:r>
      <w:r>
        <w:rPr>
          <w:rFonts w:hint="eastAsia" w:ascii="宋体" w:hAnsi="宋体"/>
          <w:bCs/>
          <w:color w:val="000000" w:themeColor="text1"/>
          <w:sz w:val="24"/>
          <w:szCs w:val="20"/>
          <w:highlight w:val="none"/>
          <w:lang w:val="en-US" w:eastAsia="zh-CN"/>
          <w14:textFill>
            <w14:solidFill>
              <w14:schemeClr w14:val="tx1"/>
            </w14:solidFill>
          </w14:textFill>
        </w:rPr>
        <w:t xml:space="preserve">5</w:t>
      </w:r>
      <w:r>
        <w:rPr>
          <w:rFonts w:hint="eastAsia" w:ascii="宋体" w:hAnsi="宋体"/>
          <w:bCs/>
          <w:color w:val="000000" w:themeColor="text1"/>
          <w:sz w:val="24"/>
          <w:szCs w:val="20"/>
          <w:highlight w:val="none"/>
          <w14:textFill>
            <w14:solidFill>
              <w14:schemeClr w14:val="tx1"/>
            </w14:solidFill>
          </w14:textFill>
        </w:rPr>
        <w:t xml:space="preserve">分）：</w:t>
      </w:r>
      <w:r/>
    </w:p>
    <w:p>
      <w:pPr>
        <w:pStyle w:val="1342"/>
        <w:ind w:firstLine="480"/>
        <w:spacing w:line="360" w:lineRule="auto"/>
        <w:rPr>
          <w:rFonts w:hint="eastAsia" w:ascii="宋体" w:hAnsi="宋体"/>
          <w:bCs/>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0"/>
          <w:highlight w:val="none"/>
          <w14:textFill>
            <w14:solidFill>
              <w14:schemeClr w14:val="tx1"/>
            </w14:solidFill>
          </w14:textFill>
        </w:rPr>
        <w:t xml:space="preserve">①年龄</w:t>
      </w:r>
      <w:r>
        <w:rPr>
          <w:rFonts w:hint="eastAsia" w:ascii="宋体" w:hAnsi="宋体"/>
          <w:bCs/>
          <w:color w:val="000000" w:themeColor="text1"/>
          <w:sz w:val="24"/>
          <w:szCs w:val="20"/>
          <w:highlight w:val="none"/>
          <w:lang w:val="en-US" w:eastAsia="zh-CN"/>
          <w14:textFill>
            <w14:solidFill>
              <w14:schemeClr w14:val="tx1"/>
            </w14:solidFill>
          </w14:textFill>
        </w:rPr>
        <w:t xml:space="preserve">在</w:t>
      </w:r>
      <w:r>
        <w:rPr>
          <w:rFonts w:hint="eastAsia" w:ascii="宋体" w:hAnsi="宋体"/>
          <w:bCs/>
          <w:color w:val="000000" w:themeColor="text1"/>
          <w:sz w:val="24"/>
          <w:szCs w:val="20"/>
          <w:highlight w:val="none"/>
          <w14:textFill>
            <w14:solidFill>
              <w14:schemeClr w14:val="tx1"/>
            </w14:solidFill>
          </w14:textFill>
        </w:rPr>
        <w:t xml:space="preserve">45周岁</w:t>
      </w:r>
      <w:r>
        <w:rPr>
          <w:rFonts w:hint="eastAsia" w:ascii="宋体" w:hAnsi="宋体"/>
          <w:bCs/>
          <w:color w:val="000000" w:themeColor="text1"/>
          <w:sz w:val="24"/>
          <w:szCs w:val="20"/>
          <w:highlight w:val="none"/>
          <w:lang w:val="en-US" w:eastAsia="zh-CN"/>
          <w14:textFill>
            <w14:solidFill>
              <w14:schemeClr w14:val="tx1"/>
            </w14:solidFill>
          </w14:textFill>
        </w:rPr>
        <w:t xml:space="preserve">及</w:t>
      </w:r>
      <w:r>
        <w:rPr>
          <w:rFonts w:hint="eastAsia" w:ascii="宋体" w:hAnsi="宋体"/>
          <w:bCs/>
          <w:color w:val="000000" w:themeColor="text1"/>
          <w:sz w:val="24"/>
          <w:szCs w:val="20"/>
          <w:highlight w:val="none"/>
          <w14:textFill>
            <w14:solidFill>
              <w14:schemeClr w14:val="tx1"/>
            </w14:solidFill>
          </w14:textFill>
        </w:rPr>
        <w:t xml:space="preserve">以下</w:t>
      </w:r>
      <w:r>
        <w:rPr>
          <w:rFonts w:hint="eastAsia" w:ascii="宋体" w:hAnsi="宋体"/>
          <w:bCs/>
          <w:color w:val="000000" w:themeColor="text1"/>
          <w:sz w:val="24"/>
          <w:szCs w:val="20"/>
          <w:highlight w:val="none"/>
          <w:lang w:val="en-US" w:eastAsia="zh-CN"/>
          <w14:textFill>
            <w14:solidFill>
              <w14:schemeClr w14:val="tx1"/>
            </w14:solidFill>
          </w14:textFill>
        </w:rPr>
        <w:t xml:space="preserve">且</w:t>
      </w:r>
      <w:r>
        <w:rPr>
          <w:rFonts w:hint="eastAsia" w:ascii="宋体" w:hAnsi="宋体"/>
          <w:bCs/>
          <w:color w:val="000000" w:themeColor="text1"/>
          <w:sz w:val="24"/>
          <w:szCs w:val="20"/>
          <w:highlight w:val="none"/>
          <w14:textFill>
            <w14:solidFill>
              <w14:schemeClr w14:val="tx1"/>
            </w14:solidFill>
          </w14:textFill>
        </w:rPr>
        <w:t xml:space="preserve">具有</w:t>
      </w:r>
      <w:r>
        <w:rPr>
          <w:rFonts w:hint="eastAsia" w:ascii="宋体" w:hAnsi="宋体"/>
          <w:bCs/>
          <w:color w:val="000000" w:themeColor="text1"/>
          <w:sz w:val="24"/>
          <w:szCs w:val="20"/>
          <w:highlight w:val="none"/>
          <w:lang w:val="en-US" w:eastAsia="zh-CN"/>
          <w14:textFill>
            <w14:solidFill>
              <w14:schemeClr w14:val="tx1"/>
            </w14:solidFill>
          </w14:textFill>
        </w:rPr>
        <w:t xml:space="preserve">本科及以上</w:t>
      </w:r>
      <w:r>
        <w:rPr>
          <w:rFonts w:hint="eastAsia" w:ascii="宋体" w:hAnsi="宋体"/>
          <w:bCs/>
          <w:color w:val="000000" w:themeColor="text1"/>
          <w:sz w:val="24"/>
          <w:szCs w:val="20"/>
          <w:highlight w:val="none"/>
          <w14:textFill>
            <w14:solidFill>
              <w14:schemeClr w14:val="tx1"/>
            </w14:solidFill>
          </w14:textFill>
        </w:rPr>
        <w:t xml:space="preserve">学历</w:t>
      </w:r>
      <w:r>
        <w:rPr>
          <w:rFonts w:hint="eastAsia" w:ascii="宋体" w:hAnsi="宋体"/>
          <w:bCs/>
          <w:color w:val="000000" w:themeColor="text1"/>
          <w:sz w:val="24"/>
          <w:szCs w:val="20"/>
          <w:highlight w:val="none"/>
          <w:lang w:eastAsia="zh-CN"/>
          <w14:textFill>
            <w14:solidFill>
              <w14:schemeClr w14:val="tx1"/>
            </w14:solidFill>
          </w14:textFill>
        </w:rPr>
        <w:t xml:space="preserve">，</w:t>
      </w:r>
      <w:r>
        <w:rPr>
          <w:rFonts w:hint="eastAsia" w:ascii="宋体" w:hAnsi="宋体"/>
          <w:bCs/>
          <w:color w:val="000000" w:themeColor="text1"/>
          <w:sz w:val="24"/>
          <w:szCs w:val="20"/>
          <w:highlight w:val="none"/>
          <w14:textFill>
            <w14:solidFill>
              <w14:schemeClr w14:val="tx1"/>
            </w14:solidFill>
          </w14:textFill>
        </w:rPr>
        <w:t xml:space="preserve">得</w:t>
      </w:r>
      <w:r>
        <w:rPr>
          <w:rFonts w:hint="eastAsia" w:ascii="宋体" w:hAnsi="宋体"/>
          <w:bCs/>
          <w:color w:val="000000" w:themeColor="text1"/>
          <w:sz w:val="24"/>
          <w:szCs w:val="20"/>
          <w:highlight w:val="none"/>
          <w:lang w:val="en-US" w:eastAsia="zh-CN"/>
          <w14:textFill>
            <w14:solidFill>
              <w14:schemeClr w14:val="tx1"/>
            </w14:solidFill>
          </w14:textFill>
        </w:rPr>
        <w:t xml:space="preserve">2</w:t>
      </w:r>
      <w:r>
        <w:rPr>
          <w:rFonts w:hint="eastAsia" w:ascii="宋体" w:hAnsi="宋体"/>
          <w:bCs/>
          <w:color w:val="000000" w:themeColor="text1"/>
          <w:sz w:val="24"/>
          <w:szCs w:val="20"/>
          <w:highlight w:val="none"/>
          <w14:textFill>
            <w14:solidFill>
              <w14:schemeClr w14:val="tx1"/>
            </w14:solidFill>
          </w14:textFill>
        </w:rPr>
        <w:t xml:space="preserve">分；</w:t>
      </w:r>
      <w:r/>
    </w:p>
    <w:p>
      <w:pPr>
        <w:pStyle w:val="1342"/>
        <w:ind w:firstLine="480"/>
        <w:spacing w:line="360" w:lineRule="auto"/>
        <w:rPr>
          <w:rFonts w:hint="eastAsia" w:ascii="宋体" w:hAnsi="宋体" w:eastAsia="宋体"/>
          <w:b w:val="0"/>
          <w:bCs/>
          <w:color w:val="000000" w:themeColor="text1"/>
          <w:sz w:val="24"/>
          <w:szCs w:val="20"/>
          <w:highlight w:val="none"/>
          <w:lang w:eastAsia="zh-CN"/>
          <w14:textFill>
            <w14:solidFill>
              <w14:schemeClr w14:val="tx1"/>
            </w14:solidFill>
          </w14:textFill>
        </w:rPr>
      </w:pPr>
      <w:r>
        <w:rPr>
          <w:rFonts w:hint="eastAsia" w:ascii="宋体" w:hAnsi="宋体"/>
          <w:bCs/>
          <w:color w:val="000000" w:themeColor="text1"/>
          <w:sz w:val="24"/>
          <w:szCs w:val="20"/>
          <w:highlight w:val="none"/>
          <w14:textFill>
            <w14:solidFill>
              <w14:schemeClr w14:val="tx1"/>
            </w14:solidFill>
          </w14:textFill>
        </w:rPr>
        <w:t xml:space="preserve">②</w:t>
      </w:r>
      <w:r>
        <w:rPr>
          <w:rFonts w:ascii="宋体" w:hAnsi="宋体"/>
          <w:bCs/>
          <w:color w:val="000000" w:themeColor="text1"/>
          <w:sz w:val="24"/>
          <w:highlight w:val="none"/>
          <w:lang w:bidi="zh-CN"/>
          <w14:textFill>
            <w14:solidFill>
              <w14:schemeClr w14:val="tx1"/>
            </w14:solidFill>
          </w14:textFill>
        </w:rPr>
        <w:t xml:space="preserve">自20</w:t>
      </w:r>
      <w:r>
        <w:rPr>
          <w:rFonts w:hint="eastAsia" w:ascii="宋体" w:hAnsi="宋体"/>
          <w:bCs/>
          <w:color w:val="000000" w:themeColor="text1"/>
          <w:sz w:val="24"/>
          <w:highlight w:val="none"/>
          <w:lang w:bidi="zh-CN"/>
          <w14:textFill>
            <w14:solidFill>
              <w14:schemeClr w14:val="tx1"/>
            </w14:solidFill>
          </w14:textFill>
        </w:rPr>
        <w:t xml:space="preserve">22</w:t>
      </w:r>
      <w:r>
        <w:rPr>
          <w:rFonts w:ascii="宋体" w:hAnsi="宋体"/>
          <w:bCs/>
          <w:color w:val="000000" w:themeColor="text1"/>
          <w:sz w:val="24"/>
          <w:highlight w:val="none"/>
          <w:lang w:bidi="zh-CN"/>
          <w14:textFill>
            <w14:solidFill>
              <w14:schemeClr w14:val="tx1"/>
            </w14:solidFill>
          </w14:textFill>
        </w:rPr>
        <w:t xml:space="preserve">年1月1日以来</w:t>
      </w:r>
      <w:r>
        <w:rPr>
          <w:rFonts w:hint="eastAsia" w:ascii="宋体" w:hAnsi="宋体"/>
          <w:bCs/>
          <w:color w:val="000000" w:themeColor="text1"/>
          <w:sz w:val="24"/>
          <w:highlight w:val="none"/>
          <w14:textFill>
            <w14:solidFill>
              <w14:schemeClr w14:val="tx1"/>
            </w14:solidFill>
          </w14:textFill>
        </w:rPr>
        <w:t xml:space="preserve">（以合同</w:t>
      </w:r>
      <w:r>
        <w:rPr>
          <w:rFonts w:hint="eastAsia" w:ascii="宋体" w:hAnsi="宋体"/>
          <w:bCs/>
          <w:color w:val="000000" w:themeColor="text1"/>
          <w:sz w:val="24"/>
          <w:highlight w:val="none"/>
          <w:lang w:val="en-US" w:eastAsia="zh-CN"/>
          <w14:textFill>
            <w14:solidFill>
              <w14:schemeClr w14:val="tx1"/>
            </w14:solidFill>
          </w14:textFill>
        </w:rPr>
        <w:t xml:space="preserve">或协议</w:t>
      </w:r>
      <w:r>
        <w:rPr>
          <w:rFonts w:hint="eastAsia" w:ascii="宋体" w:hAnsi="宋体"/>
          <w:bCs/>
          <w:color w:val="000000" w:themeColor="text1"/>
          <w:sz w:val="24"/>
          <w:highlight w:val="none"/>
          <w14:textFill>
            <w14:solidFill>
              <w14:schemeClr w14:val="tx1"/>
            </w14:solidFill>
          </w14:textFill>
        </w:rPr>
        <w:t xml:space="preserve">签订时间为准）承担过类似服务项目业绩</w:t>
      </w:r>
      <w:r>
        <w:rPr>
          <w:rFonts w:hint="eastAsia" w:ascii="宋体" w:hAnsi="宋体"/>
          <w:bCs/>
          <w:color w:val="000000" w:themeColor="text1"/>
          <w:sz w:val="24"/>
          <w:highlight w:val="none"/>
          <w:lang w:eastAsia="zh-CN"/>
          <w14:textFill>
            <w14:solidFill>
              <w14:schemeClr w14:val="tx1"/>
            </w14:solidFill>
          </w14:textFill>
        </w:rPr>
        <w:t xml:space="preserve">，</w:t>
      </w:r>
      <w:r>
        <w:rPr>
          <w:rFonts w:hint="eastAsia" w:ascii="宋体" w:hAnsi="宋体"/>
          <w:bCs/>
          <w:color w:val="000000" w:themeColor="text1"/>
          <w:sz w:val="24"/>
          <w:highlight w:val="none"/>
          <w:lang w:val="en-US" w:eastAsia="zh-CN"/>
          <w14:textFill>
            <w14:solidFill>
              <w14:schemeClr w14:val="tx1"/>
            </w14:solidFill>
          </w14:textFill>
        </w:rPr>
        <w:t xml:space="preserve">每提</w:t>
      </w:r>
      <w:r>
        <w:rPr>
          <w:rFonts w:hint="eastAsia" w:ascii="宋体" w:hAnsi="宋体"/>
          <w:b w:val="0"/>
          <w:bCs/>
          <w:color w:val="000000" w:themeColor="text1"/>
          <w:sz w:val="24"/>
          <w:highlight w:val="none"/>
          <w:lang w:val="en-US" w:eastAsia="zh-CN"/>
          <w14:textFill>
            <w14:solidFill>
              <w14:schemeClr w14:val="tx1"/>
            </w14:solidFill>
          </w14:textFill>
        </w:rPr>
        <w:t xml:space="preserve">供</w:t>
      </w:r>
      <w:r>
        <w:rPr>
          <w:rFonts w:hint="eastAsia" w:ascii="宋体" w:hAnsi="宋体"/>
          <w:b w:val="0"/>
          <w:bCs/>
          <w:color w:val="000000" w:themeColor="text1"/>
          <w:sz w:val="24"/>
          <w:highlight w:val="none"/>
          <w14:textFill>
            <w14:solidFill>
              <w14:schemeClr w14:val="tx1"/>
            </w14:solidFill>
          </w14:textFill>
        </w:rPr>
        <w:t xml:space="preserve">一个得1分，最</w:t>
      </w:r>
      <w:r>
        <w:rPr>
          <w:rFonts w:hint="eastAsia" w:ascii="宋体" w:hAnsi="宋体"/>
          <w:b w:val="0"/>
          <w:bCs/>
          <w:color w:val="000000" w:themeColor="text1"/>
          <w:sz w:val="24"/>
          <w:highlight w:val="none"/>
          <w:lang w:val="en-US" w:eastAsia="zh-CN"/>
          <w14:textFill>
            <w14:solidFill>
              <w14:schemeClr w14:val="tx1"/>
            </w14:solidFill>
          </w14:textFill>
        </w:rPr>
        <w:t xml:space="preserve">多</w:t>
      </w:r>
      <w:r>
        <w:rPr>
          <w:rFonts w:hint="eastAsia" w:ascii="宋体" w:hAnsi="宋体"/>
          <w:b w:val="0"/>
          <w:bCs/>
          <w:color w:val="000000" w:themeColor="text1"/>
          <w:sz w:val="24"/>
          <w:highlight w:val="none"/>
          <w14:textFill>
            <w14:solidFill>
              <w14:schemeClr w14:val="tx1"/>
            </w14:solidFill>
          </w14:textFill>
        </w:rPr>
        <w:t xml:space="preserve">得2分</w:t>
      </w:r>
      <w:r>
        <w:rPr>
          <w:rFonts w:hint="eastAsia" w:ascii="宋体" w:hAnsi="宋体"/>
          <w:b w:val="0"/>
          <w:bCs/>
          <w:color w:val="000000" w:themeColor="text1"/>
          <w:sz w:val="24"/>
          <w:highlight w:val="none"/>
          <w:lang w:eastAsia="zh-CN"/>
          <w14:textFill>
            <w14:solidFill>
              <w14:schemeClr w14:val="tx1"/>
            </w14:solidFill>
          </w14:textFill>
        </w:rPr>
        <w:t xml:space="preserve">；</w:t>
      </w:r>
      <w:r/>
    </w:p>
    <w:p>
      <w:pPr>
        <w:pStyle w:val="1342"/>
        <w:ind w:firstLine="480"/>
        <w:spacing w:line="360" w:lineRule="auto"/>
        <w:rPr>
          <w:rFonts w:hint="default" w:ascii="宋体" w:hAnsi="宋体"/>
          <w:b w:val="0"/>
          <w:bCs/>
          <w:color w:val="000000" w:themeColor="text1"/>
          <w:sz w:val="24"/>
          <w:szCs w:val="20"/>
          <w:highlight w:val="none"/>
          <w:lang w:val="en-US" w:eastAsia="zh-CN"/>
          <w14:textFill>
            <w14:solidFill>
              <w14:schemeClr w14:val="tx1"/>
            </w14:solidFill>
          </w14:textFill>
        </w:rPr>
      </w:pPr>
      <w:r>
        <w:rPr>
          <w:rFonts w:hint="eastAsia" w:ascii="宋体" w:hAnsi="宋体"/>
          <w:b w:val="0"/>
          <w:bCs/>
          <w:color w:val="000000" w:themeColor="text1"/>
          <w:sz w:val="24"/>
          <w:szCs w:val="20"/>
          <w:highlight w:val="none"/>
          <w:lang w:val="en-US" w:eastAsia="zh-CN"/>
          <w14:textFill>
            <w14:solidFill>
              <w14:schemeClr w14:val="tx1"/>
            </w14:solidFill>
          </w14:textFill>
        </w:rPr>
        <w:t xml:space="preserve">③</w:t>
      </w:r>
      <w:r>
        <w:rPr>
          <w:rFonts w:hint="eastAsia" w:ascii="宋体" w:hAnsi="宋体"/>
          <w:bCs/>
          <w:color w:val="000000" w:themeColor="text1"/>
          <w:sz w:val="24"/>
          <w:szCs w:val="20"/>
          <w:highlight w:val="none"/>
          <w14:textFill>
            <w14:solidFill>
              <w14:schemeClr w14:val="tx1"/>
            </w14:solidFill>
          </w14:textFill>
        </w:rPr>
        <w:t xml:space="preserve">具有</w:t>
      </w:r>
      <w:r>
        <w:rPr>
          <w:rFonts w:hint="eastAsia" w:ascii="宋体" w:hAnsi="宋体"/>
          <w:bCs/>
          <w:color w:val="000000" w:themeColor="text1"/>
          <w:sz w:val="24"/>
          <w:szCs w:val="20"/>
          <w:highlight w:val="none"/>
          <w:lang w:eastAsia="zh-CN"/>
          <w14:textFill>
            <w14:solidFill>
              <w14:schemeClr w14:val="tx1"/>
            </w14:solidFill>
          </w14:textFill>
        </w:rPr>
        <w:t xml:space="preserve">全国物业管理企业经理</w:t>
      </w:r>
      <w:r>
        <w:rPr>
          <w:rFonts w:hint="eastAsia" w:ascii="宋体" w:hAnsi="宋体"/>
          <w:bCs/>
          <w:color w:val="000000" w:themeColor="text1"/>
          <w:sz w:val="24"/>
          <w:szCs w:val="20"/>
          <w:highlight w:val="none"/>
          <w:lang w:val="en-US" w:eastAsia="zh-CN"/>
          <w14:textFill>
            <w14:solidFill>
              <w14:schemeClr w14:val="tx1"/>
            </w14:solidFill>
          </w14:textFill>
        </w:rPr>
        <w:t xml:space="preserve">证书或</w:t>
      </w:r>
      <w:r>
        <w:rPr>
          <w:rFonts w:hint="eastAsia" w:ascii="宋体" w:hAnsi="宋体"/>
          <w:color w:val="000000" w:themeColor="text1"/>
          <w:sz w:val="24"/>
          <w:szCs w:val="24"/>
          <w:highlight w:val="none"/>
          <w14:textFill>
            <w14:solidFill>
              <w14:schemeClr w14:val="tx1"/>
            </w14:solidFill>
          </w14:textFill>
        </w:rPr>
        <w:t xml:space="preserve">物业管理师</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高级</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等级证书</w:t>
      </w:r>
      <w:r>
        <w:rPr>
          <w:rFonts w:hint="eastAsia" w:ascii="宋体" w:hAnsi="宋体"/>
          <w:bCs/>
          <w:color w:val="000000" w:themeColor="text1"/>
          <w:sz w:val="24"/>
          <w:szCs w:val="20"/>
          <w:highlight w:val="none"/>
          <w:lang w:val="en-US" w:eastAsia="zh-CN"/>
          <w14:textFill>
            <w14:solidFill>
              <w14:schemeClr w14:val="tx1"/>
            </w14:solidFill>
          </w14:textFill>
        </w:rPr>
        <w:t xml:space="preserve">，得1分。</w:t>
      </w:r>
      <w:r/>
    </w:p>
    <w:p>
      <w:pPr>
        <w:pStyle w:val="1342"/>
        <w:ind w:firstLine="482"/>
        <w:spacing w:line="360" w:lineRule="auto"/>
        <w:rPr>
          <w:rFonts w:hint="eastAsia" w:ascii="宋体" w:hAnsi="宋体" w:eastAsia="宋体"/>
          <w:bCs/>
          <w:color w:val="000000" w:themeColor="text1"/>
          <w:sz w:val="24"/>
          <w:szCs w:val="20"/>
          <w:highlight w:val="none"/>
          <w:lang w:eastAsia="zh-CN"/>
          <w14:textFill>
            <w14:solidFill>
              <w14:schemeClr w14:val="tx1"/>
            </w14:solidFill>
          </w14:textFill>
        </w:rPr>
      </w:pPr>
      <w:r>
        <w:rPr>
          <w:rFonts w:hint="eastAsia" w:ascii="宋体" w:hAnsi="宋体"/>
          <w:b/>
          <w:color w:val="000000" w:themeColor="text1"/>
          <w:sz w:val="24"/>
          <w:szCs w:val="20"/>
          <w:highlight w:val="none"/>
          <w:lang w:val="en-US" w:eastAsia="zh-CN"/>
          <w14:textFill>
            <w14:solidFill>
              <w14:schemeClr w14:val="tx1"/>
            </w14:solidFill>
          </w14:textFill>
        </w:rPr>
        <w:t xml:space="preserve">注：</w:t>
      </w:r>
      <w:r>
        <w:rPr>
          <w:rFonts w:hint="eastAsia" w:ascii="宋体" w:hAnsi="宋体"/>
          <w:b/>
          <w:color w:val="000000" w:themeColor="text1"/>
          <w:sz w:val="24"/>
          <w:szCs w:val="20"/>
          <w:highlight w:val="none"/>
          <w14:textFill>
            <w14:solidFill>
              <w14:schemeClr w14:val="tx1"/>
            </w14:solidFill>
          </w14:textFill>
        </w:rPr>
        <w:t xml:space="preserve">提供</w:t>
      </w:r>
      <w:r>
        <w:rPr>
          <w:rFonts w:hint="eastAsia" w:ascii="宋体" w:hAnsi="宋体"/>
          <w:b/>
          <w:color w:val="000000" w:themeColor="text1"/>
          <w:sz w:val="24"/>
          <w:szCs w:val="20"/>
          <w:highlight w:val="none"/>
          <w:lang w:val="en-US" w:eastAsia="zh-CN"/>
          <w14:textFill>
            <w14:solidFill>
              <w14:schemeClr w14:val="tx1"/>
            </w14:solidFill>
          </w14:textFill>
        </w:rPr>
        <w:t xml:space="preserve">身份证、学历证书、中标通知书、合同或协议、证书</w:t>
      </w:r>
      <w:r>
        <w:rPr>
          <w:rFonts w:hint="eastAsia" w:ascii="宋体" w:hAnsi="宋体"/>
          <w:b/>
          <w:color w:val="000000" w:themeColor="text1"/>
          <w:sz w:val="24"/>
          <w:szCs w:val="20"/>
          <w:highlight w:val="none"/>
          <w14:textFill>
            <w14:solidFill>
              <w14:schemeClr w14:val="tx1"/>
            </w14:solidFill>
          </w14:textFill>
        </w:rPr>
        <w:t xml:space="preserve">及投标供应商为其连续</w:t>
      </w:r>
      <w:r>
        <w:rPr>
          <w:rFonts w:hint="eastAsia" w:ascii="宋体" w:hAnsi="宋体"/>
          <w:b/>
          <w:color w:val="000000" w:themeColor="text1"/>
          <w:sz w:val="24"/>
          <w:szCs w:val="20"/>
          <w:highlight w:val="none"/>
          <w:lang w:val="en-US" w:eastAsia="zh-CN"/>
          <w14:textFill>
            <w14:solidFill>
              <w14:schemeClr w14:val="tx1"/>
            </w14:solidFill>
          </w14:textFill>
        </w:rPr>
        <w:t xml:space="preserve">缴纳近</w:t>
      </w:r>
      <w:r>
        <w:rPr>
          <w:rFonts w:hint="eastAsia" w:ascii="宋体" w:hAnsi="宋体"/>
          <w:b/>
          <w:color w:val="000000" w:themeColor="text1"/>
          <w:sz w:val="24"/>
          <w:szCs w:val="20"/>
          <w:highlight w:val="none"/>
          <w14:textFill>
            <w14:solidFill>
              <w14:schemeClr w14:val="tx1"/>
            </w14:solidFill>
          </w14:textFill>
        </w:rPr>
        <w:t xml:space="preserve">三个月（不含投标当月）</w:t>
      </w:r>
      <w:r>
        <w:rPr>
          <w:rFonts w:hint="eastAsia" w:ascii="宋体" w:hAnsi="宋体"/>
          <w:b/>
          <w:color w:val="000000" w:themeColor="text1"/>
          <w:sz w:val="24"/>
          <w:szCs w:val="20"/>
          <w:highlight w:val="none"/>
          <w:lang w:eastAsia="zh-CN"/>
          <w14:textFill>
            <w14:solidFill>
              <w14:schemeClr w14:val="tx1"/>
            </w14:solidFill>
          </w14:textFill>
        </w:rPr>
        <w:t xml:space="preserve">的</w:t>
      </w:r>
      <w:r>
        <w:rPr>
          <w:rFonts w:hint="eastAsia" w:ascii="宋体" w:hAnsi="宋体"/>
          <w:b/>
          <w:color w:val="000000" w:themeColor="text1"/>
          <w:sz w:val="24"/>
          <w:szCs w:val="20"/>
          <w:highlight w:val="none"/>
          <w14:textFill>
            <w14:solidFill>
              <w14:schemeClr w14:val="tx1"/>
            </w14:solidFill>
          </w14:textFill>
        </w:rPr>
        <w:t xml:space="preserve">社</w:t>
      </w:r>
      <w:bookmarkStart w:id="30" w:name="_GoBack"/>
      <w:r/>
      <w:bookmarkEnd w:id="30"/>
      <w:r>
        <w:rPr>
          <w:rFonts w:hint="eastAsia" w:ascii="宋体" w:hAnsi="宋体"/>
          <w:b/>
          <w:color w:val="000000" w:themeColor="text1"/>
          <w:sz w:val="24"/>
          <w:szCs w:val="20"/>
          <w:highlight w:val="none"/>
          <w14:textFill>
            <w14:solidFill>
              <w14:schemeClr w14:val="tx1"/>
            </w14:solidFill>
          </w14:textFill>
        </w:rPr>
        <w:t xml:space="preserve">保</w:t>
      </w:r>
      <w:r>
        <w:rPr>
          <w:rFonts w:hint="eastAsia" w:ascii="宋体" w:hAnsi="宋体"/>
          <w:b/>
          <w:color w:val="000000" w:themeColor="text1"/>
          <w:sz w:val="24"/>
          <w:szCs w:val="20"/>
          <w:highlight w:val="none"/>
          <w:lang w:val="en-US" w:eastAsia="zh-CN"/>
          <w14:textFill>
            <w14:solidFill>
              <w14:schemeClr w14:val="tx1"/>
            </w14:solidFill>
          </w14:textFill>
        </w:rPr>
        <w:t xml:space="preserve">证明材料（如中标通知书、合同或协议未体现项目经理（项目负责人），可提供项目业主方盖章的相关证明材料），上述</w:t>
      </w:r>
      <w:r>
        <w:rPr>
          <w:rFonts w:hint="eastAsia" w:ascii="宋体" w:hAnsi="宋体"/>
          <w:b/>
          <w:color w:val="000000" w:themeColor="text1"/>
          <w:sz w:val="24"/>
          <w:szCs w:val="20"/>
          <w:highlight w:val="none"/>
          <w14:textFill>
            <w14:solidFill>
              <w14:schemeClr w14:val="tx1"/>
            </w14:solidFill>
          </w14:textFill>
        </w:rPr>
        <w:t xml:space="preserve">材料扫描件加盖公章放入投标文件中，</w:t>
      </w:r>
      <w:r>
        <w:rPr>
          <w:rFonts w:hint="eastAsia" w:ascii="宋体" w:hAnsi="宋体"/>
          <w:b/>
          <w:color w:val="000000" w:themeColor="text1"/>
          <w:sz w:val="24"/>
          <w:szCs w:val="20"/>
          <w:highlight w:val="none"/>
          <w:lang w:val="en-US" w:eastAsia="zh-CN"/>
          <w14:textFill>
            <w14:solidFill>
              <w14:schemeClr w14:val="tx1"/>
            </w14:solidFill>
          </w14:textFill>
        </w:rPr>
        <w:t xml:space="preserve">不提供或提供不全</w:t>
      </w:r>
      <w:r>
        <w:rPr>
          <w:rFonts w:hint="eastAsia" w:ascii="宋体" w:hAnsi="宋体"/>
          <w:b/>
          <w:color w:val="000000" w:themeColor="text1"/>
          <w:sz w:val="24"/>
          <w:szCs w:val="20"/>
          <w:highlight w:val="none"/>
          <w14:textFill>
            <w14:solidFill>
              <w14:schemeClr w14:val="tx1"/>
            </w14:solidFill>
          </w14:textFill>
        </w:rPr>
        <w:t xml:space="preserve">不得分</w:t>
      </w:r>
      <w:r>
        <w:rPr>
          <w:rFonts w:hint="eastAsia" w:ascii="宋体" w:hAnsi="宋体"/>
          <w:b/>
          <w:color w:val="000000" w:themeColor="text1"/>
          <w:sz w:val="24"/>
          <w:szCs w:val="20"/>
          <w:highlight w:val="none"/>
          <w:lang w:eastAsia="zh-CN"/>
          <w14:textFill>
            <w14:solidFill>
              <w14:schemeClr w14:val="tx1"/>
            </w14:solidFill>
          </w14:textFill>
        </w:rPr>
        <w:t xml:space="preserve">。</w:t>
      </w:r>
      <w:r/>
    </w:p>
    <w:p>
      <w:pPr>
        <w:pStyle w:val="1342"/>
        <w:numPr>
          <w:ilvl w:val="0"/>
          <w:numId w:val="6"/>
        </w:numPr>
        <w:ind w:firstLine="480"/>
        <w:spacing w:line="360" w:lineRule="auto"/>
        <w:rPr>
          <w:rFonts w:hint="eastAsia" w:ascii="宋体" w:hAnsi="宋体"/>
          <w:bCs/>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0"/>
          <w:highlight w:val="none"/>
          <w14:textFill>
            <w14:solidFill>
              <w14:schemeClr w14:val="tx1"/>
            </w14:solidFill>
          </w14:textFill>
        </w:rPr>
        <w:t xml:space="preserve">拟投入人员情况</w:t>
      </w:r>
      <w:r>
        <w:rPr>
          <w:rFonts w:hint="eastAsia" w:ascii="宋体" w:hAnsi="宋体"/>
          <w:bCs/>
          <w:color w:val="000000" w:themeColor="text1"/>
          <w:sz w:val="24"/>
          <w:szCs w:val="20"/>
          <w:highlight w:val="none"/>
          <w:lang w:eastAsia="zh-CN"/>
          <w14:textFill>
            <w14:solidFill>
              <w14:schemeClr w14:val="tx1"/>
            </w14:solidFill>
          </w14:textFill>
        </w:rPr>
        <w:t xml:space="preserve">（</w:t>
      </w:r>
      <w:r>
        <w:rPr>
          <w:rFonts w:hint="eastAsia" w:ascii="宋体" w:hAnsi="宋体"/>
          <w:bCs/>
          <w:color w:val="000000" w:themeColor="text1"/>
          <w:sz w:val="24"/>
          <w:szCs w:val="20"/>
          <w:highlight w:val="none"/>
          <w:lang w:val="en-US" w:eastAsia="zh-CN"/>
          <w14:textFill>
            <w14:solidFill>
              <w14:schemeClr w14:val="tx1"/>
            </w14:solidFill>
          </w14:textFill>
        </w:rPr>
        <w:t xml:space="preserve">不含项目经理或项目负责人</w:t>
      </w:r>
      <w:r>
        <w:rPr>
          <w:rFonts w:hint="eastAsia" w:ascii="宋体" w:hAnsi="宋体"/>
          <w:bCs/>
          <w:color w:val="000000" w:themeColor="text1"/>
          <w:sz w:val="24"/>
          <w:szCs w:val="20"/>
          <w:highlight w:val="none"/>
          <w:lang w:eastAsia="zh-CN"/>
          <w14:textFill>
            <w14:solidFill>
              <w14:schemeClr w14:val="tx1"/>
            </w14:solidFill>
          </w14:textFill>
        </w:rPr>
        <w:t xml:space="preserve">）</w:t>
      </w:r>
      <w:r>
        <w:rPr>
          <w:rFonts w:hint="eastAsia" w:ascii="宋体" w:hAnsi="宋体"/>
          <w:bCs/>
          <w:color w:val="000000" w:themeColor="text1"/>
          <w:sz w:val="24"/>
          <w:szCs w:val="20"/>
          <w:highlight w:val="none"/>
          <w14:textFill>
            <w14:solidFill>
              <w14:schemeClr w14:val="tx1"/>
            </w14:solidFill>
          </w14:textFill>
        </w:rPr>
        <w:t xml:space="preserve">（</w:t>
      </w:r>
      <w:r>
        <w:rPr>
          <w:rFonts w:hint="eastAsia" w:ascii="宋体" w:hAnsi="宋体"/>
          <w:bCs/>
          <w:color w:val="000000" w:themeColor="text1"/>
          <w:sz w:val="24"/>
          <w:szCs w:val="20"/>
          <w:highlight w:val="none"/>
          <w:lang w:val="en-US" w:eastAsia="zh-CN"/>
          <w14:textFill>
            <w14:solidFill>
              <w14:schemeClr w14:val="tx1"/>
            </w14:solidFill>
          </w14:textFill>
        </w:rPr>
        <w:t xml:space="preserve">5</w:t>
      </w:r>
      <w:r>
        <w:rPr>
          <w:rFonts w:hint="eastAsia" w:ascii="宋体" w:hAnsi="宋体"/>
          <w:bCs/>
          <w:color w:val="000000" w:themeColor="text1"/>
          <w:sz w:val="24"/>
          <w:szCs w:val="20"/>
          <w:highlight w:val="none"/>
          <w14:textFill>
            <w14:solidFill>
              <w14:schemeClr w14:val="tx1"/>
            </w14:solidFill>
          </w14:textFill>
        </w:rPr>
        <w:t xml:space="preserve">分）</w:t>
      </w:r>
      <w:r/>
    </w:p>
    <w:p>
      <w:pPr>
        <w:pStyle w:val="1342"/>
        <w:numPr>
          <w:ilvl w:val="0"/>
          <w:numId w:val="0"/>
        </w:numPr>
        <w:ind w:firstLine="480"/>
        <w:spacing w:line="360" w:lineRule="auto"/>
        <w:rPr>
          <w:rFonts w:hint="eastAsia" w:ascii="宋体" w:hAnsi="宋体" w:eastAsia="宋体"/>
          <w:bCs/>
          <w:color w:val="000000" w:themeColor="text1"/>
          <w:sz w:val="24"/>
          <w:szCs w:val="20"/>
          <w:highlight w:val="none"/>
          <w:lang w:eastAsia="zh-CN"/>
          <w14:textFill>
            <w14:solidFill>
              <w14:schemeClr w14:val="tx1"/>
            </w14:solidFill>
          </w14:textFill>
        </w:rPr>
      </w:pPr>
      <w:r>
        <w:rPr>
          <w:rFonts w:hint="eastAsia" w:ascii="宋体" w:hAnsi="宋体"/>
          <w:bCs/>
          <w:color w:val="000000" w:themeColor="text1"/>
          <w:sz w:val="24"/>
          <w:szCs w:val="20"/>
          <w:highlight w:val="none"/>
          <w14:textFill>
            <w14:solidFill>
              <w14:schemeClr w14:val="tx1"/>
            </w14:solidFill>
          </w14:textFill>
        </w:rPr>
        <w:t xml:space="preserve">①具有保安员证书，有一个得1分，最</w:t>
      </w:r>
      <w:r>
        <w:rPr>
          <w:rFonts w:hint="eastAsia" w:ascii="宋体" w:hAnsi="宋体"/>
          <w:bCs/>
          <w:color w:val="000000" w:themeColor="text1"/>
          <w:sz w:val="24"/>
          <w:szCs w:val="20"/>
          <w:highlight w:val="none"/>
          <w:lang w:val="en-US" w:eastAsia="zh-CN"/>
          <w14:textFill>
            <w14:solidFill>
              <w14:schemeClr w14:val="tx1"/>
            </w14:solidFill>
          </w14:textFill>
        </w:rPr>
        <w:t xml:space="preserve">多</w:t>
      </w:r>
      <w:r>
        <w:rPr>
          <w:rFonts w:hint="eastAsia" w:ascii="宋体" w:hAnsi="宋体"/>
          <w:bCs/>
          <w:color w:val="000000" w:themeColor="text1"/>
          <w:sz w:val="24"/>
          <w:szCs w:val="20"/>
          <w:highlight w:val="none"/>
          <w14:textFill>
            <w14:solidFill>
              <w14:schemeClr w14:val="tx1"/>
            </w14:solidFill>
          </w14:textFill>
        </w:rPr>
        <w:t xml:space="preserve">得3分。</w:t>
      </w:r>
      <w:r/>
    </w:p>
    <w:p>
      <w:pPr>
        <w:pStyle w:val="1342"/>
        <w:numPr>
          <w:ilvl w:val="0"/>
          <w:numId w:val="0"/>
        </w:numPr>
        <w:ind w:firstLine="480"/>
        <w:spacing w:line="360" w:lineRule="auto"/>
        <w:rPr>
          <w:rFonts w:hint="eastAsia" w:ascii="宋体" w:hAnsi="宋体"/>
          <w:bCs/>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0"/>
          <w:highlight w:val="none"/>
          <w14:textFill>
            <w14:solidFill>
              <w14:schemeClr w14:val="tx1"/>
            </w14:solidFill>
          </w14:textFill>
        </w:rPr>
        <w:t xml:space="preserve">②具有</w:t>
      </w:r>
      <w:r>
        <w:rPr>
          <w:rFonts w:hint="eastAsia" w:ascii="宋体" w:hAnsi="宋体"/>
          <w:bCs/>
          <w:color w:val="000000" w:themeColor="text1"/>
          <w:sz w:val="24"/>
          <w:szCs w:val="20"/>
          <w:highlight w:val="none"/>
          <w:lang w:val="en-US" w:eastAsia="zh-CN"/>
          <w14:textFill>
            <w14:solidFill>
              <w14:schemeClr w14:val="tx1"/>
            </w14:solidFill>
          </w14:textFill>
        </w:rPr>
        <w:t xml:space="preserve">退伍证书</w:t>
      </w:r>
      <w:r>
        <w:rPr>
          <w:rFonts w:hint="eastAsia" w:ascii="宋体" w:hAnsi="宋体"/>
          <w:bCs/>
          <w:color w:val="000000" w:themeColor="text1"/>
          <w:sz w:val="24"/>
          <w:szCs w:val="20"/>
          <w:highlight w:val="none"/>
          <w14:textFill>
            <w14:solidFill>
              <w14:schemeClr w14:val="tx1"/>
            </w14:solidFill>
          </w14:textFill>
        </w:rPr>
        <w:t xml:space="preserve">，有一个得1分，最</w:t>
      </w:r>
      <w:r>
        <w:rPr>
          <w:rFonts w:hint="eastAsia" w:ascii="宋体" w:hAnsi="宋体"/>
          <w:bCs/>
          <w:color w:val="000000" w:themeColor="text1"/>
          <w:sz w:val="24"/>
          <w:szCs w:val="20"/>
          <w:highlight w:val="none"/>
          <w:lang w:val="en-US" w:eastAsia="zh-CN"/>
          <w14:textFill>
            <w14:solidFill>
              <w14:schemeClr w14:val="tx1"/>
            </w14:solidFill>
          </w14:textFill>
        </w:rPr>
        <w:t xml:space="preserve">多</w:t>
      </w:r>
      <w:r>
        <w:rPr>
          <w:rFonts w:hint="eastAsia" w:ascii="宋体" w:hAnsi="宋体"/>
          <w:bCs/>
          <w:color w:val="000000" w:themeColor="text1"/>
          <w:sz w:val="24"/>
          <w:szCs w:val="20"/>
          <w:highlight w:val="none"/>
          <w14:textFill>
            <w14:solidFill>
              <w14:schemeClr w14:val="tx1"/>
            </w14:solidFill>
          </w14:textFill>
        </w:rPr>
        <w:t xml:space="preserve">得</w:t>
      </w:r>
      <w:r>
        <w:rPr>
          <w:rFonts w:hint="eastAsia" w:ascii="宋体" w:hAnsi="宋体"/>
          <w:bCs/>
          <w:color w:val="000000" w:themeColor="text1"/>
          <w:sz w:val="24"/>
          <w:szCs w:val="20"/>
          <w:highlight w:val="none"/>
          <w:lang w:val="en-US" w:eastAsia="zh-CN"/>
          <w14:textFill>
            <w14:solidFill>
              <w14:schemeClr w14:val="tx1"/>
            </w14:solidFill>
          </w14:textFill>
        </w:rPr>
        <w:t xml:space="preserve">2</w:t>
      </w:r>
      <w:r>
        <w:rPr>
          <w:rFonts w:hint="eastAsia" w:ascii="宋体" w:hAnsi="宋体"/>
          <w:bCs/>
          <w:color w:val="000000" w:themeColor="text1"/>
          <w:sz w:val="24"/>
          <w:szCs w:val="20"/>
          <w:highlight w:val="none"/>
          <w14:textFill>
            <w14:solidFill>
              <w14:schemeClr w14:val="tx1"/>
            </w14:solidFill>
          </w14:textFill>
        </w:rPr>
        <w:t xml:space="preserve">分；</w:t>
      </w:r>
      <w:r/>
    </w:p>
    <w:p>
      <w:pPr>
        <w:pStyle w:val="1342"/>
        <w:ind w:firstLine="482"/>
        <w:spacing w:line="360" w:lineRule="auto"/>
        <w:rPr>
          <w:rFonts w:hint="eastAsia" w:ascii="宋体" w:hAnsi="宋体" w:eastAsia="宋体"/>
          <w:bCs/>
          <w:color w:val="000000" w:themeColor="text1"/>
          <w:sz w:val="24"/>
          <w:szCs w:val="20"/>
          <w:highlight w:val="none"/>
          <w:lang w:eastAsia="zh-CN"/>
          <w14:textFill>
            <w14:solidFill>
              <w14:schemeClr w14:val="tx1"/>
            </w14:solidFill>
          </w14:textFill>
        </w:rPr>
      </w:pPr>
      <w:r>
        <w:rPr>
          <w:rFonts w:hint="eastAsia" w:ascii="宋体" w:hAnsi="宋体"/>
          <w:b/>
          <w:color w:val="000000" w:themeColor="text1"/>
          <w:sz w:val="24"/>
          <w:szCs w:val="20"/>
          <w:highlight w:val="none"/>
          <w:lang w:val="en-US" w:eastAsia="zh-CN"/>
          <w14:textFill>
            <w14:solidFill>
              <w14:schemeClr w14:val="tx1"/>
            </w14:solidFill>
          </w14:textFill>
        </w:rPr>
        <w:t xml:space="preserve">注：上述人员不重复得分。</w:t>
      </w:r>
      <w:r>
        <w:rPr>
          <w:rFonts w:hint="eastAsia" w:ascii="宋体" w:hAnsi="宋体"/>
          <w:b/>
          <w:color w:val="000000" w:themeColor="text1"/>
          <w:sz w:val="24"/>
          <w:szCs w:val="20"/>
          <w:highlight w:val="none"/>
          <w14:textFill>
            <w14:solidFill>
              <w14:schemeClr w14:val="tx1"/>
            </w14:solidFill>
          </w14:textFill>
        </w:rPr>
        <w:t xml:space="preserve">提供人员</w:t>
      </w:r>
      <w:r>
        <w:rPr>
          <w:rFonts w:hint="eastAsia" w:ascii="宋体" w:hAnsi="宋体"/>
          <w:b/>
          <w:color w:val="000000" w:themeColor="text1"/>
          <w:sz w:val="24"/>
          <w:szCs w:val="20"/>
          <w:highlight w:val="none"/>
          <w:lang w:val="en-US" w:eastAsia="zh-CN"/>
          <w14:textFill>
            <w14:solidFill>
              <w14:schemeClr w14:val="tx1"/>
            </w14:solidFill>
          </w14:textFill>
        </w:rPr>
        <w:t xml:space="preserve">证书和</w:t>
      </w:r>
      <w:r>
        <w:rPr>
          <w:rFonts w:hint="eastAsia" w:ascii="宋体" w:hAnsi="宋体"/>
          <w:b/>
          <w:color w:val="000000" w:themeColor="text1"/>
          <w:sz w:val="24"/>
          <w:szCs w:val="20"/>
          <w:highlight w:val="none"/>
          <w14:textFill>
            <w14:solidFill>
              <w14:schemeClr w14:val="tx1"/>
            </w14:solidFill>
          </w14:textFill>
        </w:rPr>
        <w:t xml:space="preserve">投标供应商为其连续</w:t>
      </w:r>
      <w:r>
        <w:rPr>
          <w:rFonts w:hint="eastAsia" w:ascii="宋体" w:hAnsi="宋体"/>
          <w:b/>
          <w:color w:val="000000" w:themeColor="text1"/>
          <w:sz w:val="24"/>
          <w:szCs w:val="20"/>
          <w:highlight w:val="none"/>
          <w:lang w:val="en-US" w:eastAsia="zh-CN"/>
          <w14:textFill>
            <w14:solidFill>
              <w14:schemeClr w14:val="tx1"/>
            </w14:solidFill>
          </w14:textFill>
        </w:rPr>
        <w:t xml:space="preserve">缴纳近</w:t>
      </w:r>
      <w:r>
        <w:rPr>
          <w:rFonts w:hint="eastAsia" w:ascii="宋体" w:hAnsi="宋体"/>
          <w:b/>
          <w:color w:val="000000" w:themeColor="text1"/>
          <w:sz w:val="24"/>
          <w:szCs w:val="20"/>
          <w:highlight w:val="none"/>
          <w14:textFill>
            <w14:solidFill>
              <w14:schemeClr w14:val="tx1"/>
            </w14:solidFill>
          </w14:textFill>
        </w:rPr>
        <w:t xml:space="preserve">三个月（不含投标当月）</w:t>
      </w:r>
      <w:r>
        <w:rPr>
          <w:rFonts w:hint="eastAsia" w:ascii="宋体" w:hAnsi="宋体"/>
          <w:b/>
          <w:color w:val="000000" w:themeColor="text1"/>
          <w:sz w:val="24"/>
          <w:szCs w:val="20"/>
          <w:highlight w:val="none"/>
          <w:lang w:eastAsia="zh-CN"/>
          <w14:textFill>
            <w14:solidFill>
              <w14:schemeClr w14:val="tx1"/>
            </w14:solidFill>
          </w14:textFill>
        </w:rPr>
        <w:t xml:space="preserve">的</w:t>
      </w:r>
      <w:r>
        <w:rPr>
          <w:rFonts w:hint="eastAsia" w:ascii="宋体" w:hAnsi="宋体"/>
          <w:b/>
          <w:color w:val="000000" w:themeColor="text1"/>
          <w:sz w:val="24"/>
          <w:szCs w:val="20"/>
          <w:highlight w:val="none"/>
          <w14:textFill>
            <w14:solidFill>
              <w14:schemeClr w14:val="tx1"/>
            </w14:solidFill>
          </w14:textFill>
        </w:rPr>
        <w:t xml:space="preserve">社保</w:t>
      </w:r>
      <w:r>
        <w:rPr>
          <w:rFonts w:hint="eastAsia" w:ascii="宋体" w:hAnsi="宋体"/>
          <w:b/>
          <w:color w:val="000000" w:themeColor="text1"/>
          <w:sz w:val="24"/>
          <w:szCs w:val="20"/>
          <w:highlight w:val="none"/>
          <w:lang w:val="en-US" w:eastAsia="zh-CN"/>
          <w14:textFill>
            <w14:solidFill>
              <w14:schemeClr w14:val="tx1"/>
            </w14:solidFill>
          </w14:textFill>
        </w:rPr>
        <w:t xml:space="preserve">证明材料</w:t>
      </w:r>
      <w:r>
        <w:rPr>
          <w:rFonts w:hint="eastAsia" w:ascii="宋体" w:hAnsi="宋体"/>
          <w:b/>
          <w:color w:val="000000" w:themeColor="text1"/>
          <w:sz w:val="24"/>
          <w:szCs w:val="20"/>
          <w:highlight w:val="none"/>
          <w14:textFill>
            <w14:solidFill>
              <w14:schemeClr w14:val="tx1"/>
            </w14:solidFill>
          </w14:textFill>
        </w:rPr>
        <w:t xml:space="preserve">，</w:t>
      </w:r>
      <w:r>
        <w:rPr>
          <w:rFonts w:hint="eastAsia" w:ascii="宋体" w:hAnsi="宋体"/>
          <w:b/>
          <w:color w:val="000000" w:themeColor="text1"/>
          <w:sz w:val="24"/>
          <w:szCs w:val="20"/>
          <w:highlight w:val="none"/>
          <w:lang w:val="en-US" w:eastAsia="zh-CN"/>
          <w14:textFill>
            <w14:solidFill>
              <w14:schemeClr w14:val="tx1"/>
            </w14:solidFill>
          </w14:textFill>
        </w:rPr>
        <w:t xml:space="preserve">上述</w:t>
      </w:r>
      <w:r>
        <w:rPr>
          <w:rFonts w:hint="eastAsia" w:ascii="宋体" w:hAnsi="宋体"/>
          <w:b/>
          <w:color w:val="000000" w:themeColor="text1"/>
          <w:sz w:val="24"/>
          <w:szCs w:val="20"/>
          <w:highlight w:val="none"/>
          <w14:textFill>
            <w14:solidFill>
              <w14:schemeClr w14:val="tx1"/>
            </w14:solidFill>
          </w14:textFill>
        </w:rPr>
        <w:t xml:space="preserve">材料扫描件加盖公章放入投标文件中，</w:t>
      </w:r>
      <w:r>
        <w:rPr>
          <w:rFonts w:hint="eastAsia" w:ascii="宋体" w:hAnsi="宋体"/>
          <w:b/>
          <w:color w:val="000000" w:themeColor="text1"/>
          <w:sz w:val="24"/>
          <w:szCs w:val="20"/>
          <w:highlight w:val="none"/>
          <w:lang w:val="en-US" w:eastAsia="zh-CN"/>
          <w14:textFill>
            <w14:solidFill>
              <w14:schemeClr w14:val="tx1"/>
            </w14:solidFill>
          </w14:textFill>
        </w:rPr>
        <w:t xml:space="preserve">不提供或提供不全</w:t>
      </w:r>
      <w:r>
        <w:rPr>
          <w:rFonts w:hint="eastAsia" w:ascii="宋体" w:hAnsi="宋体"/>
          <w:b/>
          <w:color w:val="000000" w:themeColor="text1"/>
          <w:sz w:val="24"/>
          <w:szCs w:val="20"/>
          <w:highlight w:val="none"/>
          <w14:textFill>
            <w14:solidFill>
              <w14:schemeClr w14:val="tx1"/>
            </w14:solidFill>
          </w14:textFill>
        </w:rPr>
        <w:t xml:space="preserve">不得分</w:t>
      </w:r>
      <w:r>
        <w:rPr>
          <w:rFonts w:hint="eastAsia" w:ascii="宋体" w:hAnsi="宋体"/>
          <w:b/>
          <w:color w:val="000000" w:themeColor="text1"/>
          <w:sz w:val="24"/>
          <w:szCs w:val="20"/>
          <w:highlight w:val="none"/>
          <w:lang w:eastAsia="zh-CN"/>
          <w14:textFill>
            <w14:solidFill>
              <w14:schemeClr w14:val="tx1"/>
            </w14:solidFill>
          </w14:textFill>
        </w:rPr>
        <w:t xml:space="preserve">。</w:t>
      </w:r>
      <w:r/>
    </w:p>
    <w:p>
      <w:pPr>
        <w:pStyle w:val="825"/>
        <w:numPr>
          <w:ilvl w:val="0"/>
          <w:numId w:val="0"/>
        </w:numPr>
        <w:ind w:firstLine="480"/>
        <w:jc w:val="left"/>
        <w:keepLines w:val="0"/>
        <w:keepNext w:val="0"/>
        <w:pageBreakBefore w:val="0"/>
        <w:spacing w:line="360" w:lineRule="auto"/>
        <w:widowControl w:val="off"/>
        <w:tabs>
          <w:tab w:val="left" w:pos="945" w:leader="none"/>
          <w:tab w:val="left" w:pos="115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lang w:val="en-US" w:eastAsia="zh-CN"/>
          <w14:textFill>
            <w14:solidFill>
              <w14:schemeClr w14:val="tx1"/>
            </w14:solidFill>
          </w14:textFill>
        </w:rPr>
        <w:t xml:space="preserve">2.</w:t>
      </w:r>
      <w:r>
        <w:rPr>
          <w:rFonts w:hint="eastAsia" w:ascii="宋体" w:hAnsi="宋体"/>
          <w:bCs/>
          <w:color w:val="000000" w:themeColor="text1"/>
          <w:sz w:val="24"/>
          <w:highlight w:val="none"/>
          <w14:textFill>
            <w14:solidFill>
              <w14:schemeClr w14:val="tx1"/>
            </w14:solidFill>
          </w14:textFill>
        </w:rPr>
        <w:t xml:space="preserve">企业业绩（3分）：投标供应商</w:t>
      </w:r>
      <w:r>
        <w:rPr>
          <w:rFonts w:ascii="宋体" w:hAnsi="宋体"/>
          <w:bCs/>
          <w:color w:val="000000" w:themeColor="text1"/>
          <w:sz w:val="24"/>
          <w:highlight w:val="none"/>
          <w:lang w:bidi="zh-CN"/>
          <w14:textFill>
            <w14:solidFill>
              <w14:schemeClr w14:val="tx1"/>
            </w14:solidFill>
          </w14:textFill>
        </w:rPr>
        <w:t xml:space="preserve">自20</w:t>
      </w:r>
      <w:r>
        <w:rPr>
          <w:rFonts w:hint="eastAsia" w:ascii="宋体" w:hAnsi="宋体"/>
          <w:bCs/>
          <w:color w:val="000000" w:themeColor="text1"/>
          <w:sz w:val="24"/>
          <w:highlight w:val="none"/>
          <w:lang w:bidi="zh-CN"/>
          <w14:textFill>
            <w14:solidFill>
              <w14:schemeClr w14:val="tx1"/>
            </w14:solidFill>
          </w14:textFill>
        </w:rPr>
        <w:t xml:space="preserve">22</w:t>
      </w:r>
      <w:r>
        <w:rPr>
          <w:rFonts w:ascii="宋体" w:hAnsi="宋体"/>
          <w:bCs/>
          <w:color w:val="000000" w:themeColor="text1"/>
          <w:sz w:val="24"/>
          <w:highlight w:val="none"/>
          <w:lang w:bidi="zh-CN"/>
          <w14:textFill>
            <w14:solidFill>
              <w14:schemeClr w14:val="tx1"/>
            </w14:solidFill>
          </w14:textFill>
        </w:rPr>
        <w:t xml:space="preserve">年1月1日以来</w:t>
      </w:r>
      <w:r>
        <w:rPr>
          <w:rFonts w:hint="eastAsia" w:ascii="宋体" w:hAnsi="宋体"/>
          <w:bCs/>
          <w:color w:val="000000" w:themeColor="text1"/>
          <w:sz w:val="24"/>
          <w:highlight w:val="none"/>
          <w14:textFill>
            <w14:solidFill>
              <w14:schemeClr w14:val="tx1"/>
            </w14:solidFill>
          </w14:textFill>
        </w:rPr>
        <w:t xml:space="preserve">（以合同</w:t>
      </w:r>
      <w:r>
        <w:rPr>
          <w:rFonts w:hint="eastAsia" w:ascii="宋体" w:hAnsi="宋体"/>
          <w:bCs/>
          <w:color w:val="000000" w:themeColor="text1"/>
          <w:sz w:val="24"/>
          <w:highlight w:val="none"/>
          <w:lang w:val="en-US" w:eastAsia="zh-CN"/>
          <w14:textFill>
            <w14:solidFill>
              <w14:schemeClr w14:val="tx1"/>
            </w14:solidFill>
          </w14:textFill>
        </w:rPr>
        <w:t xml:space="preserve">或协议</w:t>
      </w:r>
      <w:r>
        <w:rPr>
          <w:rFonts w:hint="eastAsia" w:ascii="宋体" w:hAnsi="宋体"/>
          <w:bCs/>
          <w:color w:val="000000" w:themeColor="text1"/>
          <w:sz w:val="24"/>
          <w:highlight w:val="none"/>
          <w14:textFill>
            <w14:solidFill>
              <w14:schemeClr w14:val="tx1"/>
            </w14:solidFill>
          </w14:textFill>
        </w:rPr>
        <w:t xml:space="preserve">签订时间为准）承担过类似服务项目业绩的，</w:t>
      </w:r>
      <w:r>
        <w:rPr>
          <w:rFonts w:hint="eastAsia" w:ascii="宋体" w:hAnsi="宋体"/>
          <w:bCs/>
          <w:color w:val="000000" w:themeColor="text1"/>
          <w:sz w:val="24"/>
          <w:highlight w:val="none"/>
          <w:lang w:val="en-US" w:eastAsia="zh-CN"/>
          <w14:textFill>
            <w14:solidFill>
              <w14:schemeClr w14:val="tx1"/>
            </w14:solidFill>
          </w14:textFill>
        </w:rPr>
        <w:t xml:space="preserve">每提供</w:t>
      </w:r>
      <w:r>
        <w:rPr>
          <w:rFonts w:hint="eastAsia" w:ascii="宋体" w:hAnsi="宋体"/>
          <w:bCs/>
          <w:color w:val="000000" w:themeColor="text1"/>
          <w:sz w:val="24"/>
          <w:highlight w:val="none"/>
          <w14:textFill>
            <w14:solidFill>
              <w14:schemeClr w14:val="tx1"/>
            </w14:solidFill>
          </w14:textFill>
        </w:rPr>
        <w:t xml:space="preserve">一个得1分，最</w:t>
      </w:r>
      <w:r>
        <w:rPr>
          <w:rFonts w:hint="eastAsia" w:ascii="宋体" w:hAnsi="宋体"/>
          <w:bCs/>
          <w:color w:val="000000" w:themeColor="text1"/>
          <w:sz w:val="24"/>
          <w:highlight w:val="none"/>
          <w:lang w:val="en-US" w:eastAsia="zh-CN"/>
          <w14:textFill>
            <w14:solidFill>
              <w14:schemeClr w14:val="tx1"/>
            </w14:solidFill>
          </w14:textFill>
        </w:rPr>
        <w:t xml:space="preserve">多</w:t>
      </w:r>
      <w:r>
        <w:rPr>
          <w:rFonts w:hint="eastAsia" w:ascii="宋体" w:hAnsi="宋体"/>
          <w:bCs/>
          <w:color w:val="000000" w:themeColor="text1"/>
          <w:sz w:val="24"/>
          <w:highlight w:val="none"/>
          <w14:textFill>
            <w14:solidFill>
              <w14:schemeClr w14:val="tx1"/>
            </w14:solidFill>
          </w14:textFill>
        </w:rPr>
        <w:t xml:space="preserve">得3分。</w:t>
      </w:r>
      <w:r/>
    </w:p>
    <w:p>
      <w:pPr>
        <w:pStyle w:val="825"/>
        <w:numPr>
          <w:ilvl w:val="0"/>
          <w:numId w:val="0"/>
        </w:numPr>
        <w:ind w:firstLine="482"/>
        <w:jc w:val="left"/>
        <w:spacing w:line="360" w:lineRule="auto"/>
        <w:tabs>
          <w:tab w:val="left" w:pos="945" w:leader="none"/>
          <w:tab w:val="left" w:pos="1155" w:leader="none"/>
        </w:tabs>
        <w:rPr>
          <w:rFonts w:hint="eastAsia" w:ascii="宋体" w:hAnsi="宋体" w:eastAsia="宋体"/>
          <w:b/>
          <w:bCs w:val="0"/>
          <w:color w:val="000000" w:themeColor="text1"/>
          <w:sz w:val="24"/>
          <w:highlight w:val="none"/>
          <w:lang w:val="en-US" w:eastAsia="zh-CN"/>
          <w14:textFill>
            <w14:solidFill>
              <w14:schemeClr w14:val="tx1"/>
            </w14:solidFill>
          </w14:textFill>
        </w:rPr>
      </w:pPr>
      <w:r>
        <w:rPr>
          <w:rFonts w:hint="eastAsia" w:ascii="宋体" w:hAnsi="宋体"/>
          <w:b/>
          <w:bCs w:val="0"/>
          <w:color w:val="000000" w:themeColor="text1"/>
          <w:sz w:val="24"/>
          <w:highlight w:val="none"/>
          <w:lang w:val="en-US" w:eastAsia="zh-CN"/>
          <w14:textFill>
            <w14:solidFill>
              <w14:schemeClr w14:val="tx1"/>
            </w14:solidFill>
          </w14:textFill>
        </w:rPr>
        <w:t xml:space="preserve">注：企业业绩与</w:t>
      </w:r>
      <w:r>
        <w:rPr>
          <w:rFonts w:hint="eastAsia" w:ascii="宋体" w:hAnsi="宋体"/>
          <w:b/>
          <w:bCs w:val="0"/>
          <w:color w:val="000000" w:themeColor="text1"/>
          <w:sz w:val="24"/>
          <w:szCs w:val="20"/>
          <w:highlight w:val="none"/>
          <w14:textFill>
            <w14:solidFill>
              <w14:schemeClr w14:val="tx1"/>
            </w14:solidFill>
          </w14:textFill>
        </w:rPr>
        <w:t xml:space="preserve">项目经理（项目负责人）</w:t>
      </w:r>
      <w:r>
        <w:rPr>
          <w:rFonts w:hint="eastAsia" w:ascii="宋体" w:hAnsi="宋体"/>
          <w:b/>
          <w:bCs w:val="0"/>
          <w:color w:val="000000" w:themeColor="text1"/>
          <w:sz w:val="24"/>
          <w:szCs w:val="20"/>
          <w:highlight w:val="none"/>
          <w:lang w:val="en-US" w:eastAsia="zh-CN"/>
          <w14:textFill>
            <w14:solidFill>
              <w14:schemeClr w14:val="tx1"/>
            </w14:solidFill>
          </w14:textFill>
        </w:rPr>
        <w:t xml:space="preserve">业绩不重复</w:t>
      </w:r>
      <w:r>
        <w:rPr>
          <w:rFonts w:hint="eastAsia" w:ascii="宋体" w:hAnsi="宋体"/>
          <w:b/>
          <w:bCs w:val="0"/>
          <w:color w:val="000000" w:themeColor="text1"/>
          <w:sz w:val="24"/>
          <w:highlight w:val="none"/>
          <w:lang w:val="en-US" w:eastAsia="zh-CN"/>
          <w14:textFill>
            <w14:solidFill>
              <w14:schemeClr w14:val="tx1"/>
            </w14:solidFill>
          </w14:textFill>
        </w:rPr>
        <w:t xml:space="preserve">得分。</w:t>
      </w:r>
      <w:r>
        <w:rPr>
          <w:rFonts w:hint="eastAsia" w:ascii="宋体" w:hAnsi="宋体"/>
          <w:b/>
          <w:bCs w:val="0"/>
          <w:color w:val="000000" w:themeColor="text1"/>
          <w:sz w:val="24"/>
          <w:highlight w:val="none"/>
          <w14:textFill>
            <w14:solidFill>
              <w14:schemeClr w14:val="tx1"/>
            </w14:solidFill>
          </w14:textFill>
        </w:rPr>
        <w:t xml:space="preserve">提供</w:t>
      </w:r>
      <w:r>
        <w:rPr>
          <w:rFonts w:hint="eastAsia" w:ascii="宋体" w:hAnsi="宋体" w:cs="宋体"/>
          <w:b/>
          <w:bCs w:val="0"/>
          <w:color w:val="000000" w:themeColor="text1"/>
          <w:sz w:val="24"/>
          <w:szCs w:val="24"/>
          <w:highlight w:val="none"/>
          <w14:textFill>
            <w14:solidFill>
              <w14:schemeClr w14:val="tx1"/>
            </w14:solidFill>
          </w14:textFill>
        </w:rPr>
        <w:t xml:space="preserve">合同</w:t>
      </w:r>
      <w:r>
        <w:rPr>
          <w:rFonts w:hint="eastAsia" w:ascii="宋体" w:hAnsi="宋体" w:cs="宋体"/>
          <w:b/>
          <w:bCs w:val="0"/>
          <w:color w:val="000000" w:themeColor="text1"/>
          <w:sz w:val="24"/>
          <w:szCs w:val="24"/>
          <w:highlight w:val="none"/>
          <w:lang w:val="en-US" w:eastAsia="zh-CN"/>
          <w14:textFill>
            <w14:solidFill>
              <w14:schemeClr w14:val="tx1"/>
            </w14:solidFill>
          </w14:textFill>
        </w:rPr>
        <w:t xml:space="preserve">或</w:t>
      </w:r>
      <w:r>
        <w:rPr>
          <w:rFonts w:hint="eastAsia" w:ascii="宋体" w:hAnsi="宋体" w:cs="宋体"/>
          <w:b/>
          <w:bCs w:val="0"/>
          <w:color w:val="000000" w:themeColor="text1"/>
          <w:sz w:val="24"/>
          <w:szCs w:val="24"/>
          <w:highlight w:val="none"/>
          <w14:textFill>
            <w14:solidFill>
              <w14:schemeClr w14:val="tx1"/>
            </w14:solidFill>
          </w14:textFill>
        </w:rPr>
        <w:t xml:space="preserve">协</w:t>
      </w:r>
      <w:r>
        <w:rPr>
          <w:rFonts w:hint="eastAsia" w:ascii="宋体" w:hAnsi="宋体" w:cs="宋体"/>
          <w:b/>
          <w:bCs w:val="0"/>
          <w:color w:val="000000" w:themeColor="text1"/>
          <w:sz w:val="24"/>
          <w:highlight w:val="none"/>
          <w14:textFill>
            <w14:solidFill>
              <w14:schemeClr w14:val="tx1"/>
            </w14:solidFill>
          </w14:textFill>
        </w:rPr>
        <w:t xml:space="preserve">议</w:t>
      </w:r>
      <w:r>
        <w:rPr>
          <w:rFonts w:hint="eastAsia" w:ascii="宋体" w:hAnsi="宋体" w:cs="宋体"/>
          <w:b/>
          <w:bCs w:val="0"/>
          <w:color w:val="000000" w:themeColor="text1"/>
          <w:sz w:val="24"/>
          <w:highlight w:val="none"/>
          <w:lang w:val="en-US" w:eastAsia="zh-CN"/>
          <w14:textFill>
            <w14:solidFill>
              <w14:schemeClr w14:val="tx1"/>
            </w14:solidFill>
          </w14:textFill>
        </w:rPr>
        <w:t xml:space="preserve">和</w:t>
      </w:r>
      <w:r>
        <w:rPr>
          <w:rFonts w:hint="eastAsia" w:ascii="宋体" w:hAnsi="宋体" w:cs="宋体"/>
          <w:b/>
          <w:bCs w:val="0"/>
          <w:color w:val="000000" w:themeColor="text1"/>
          <w:sz w:val="24"/>
          <w:highlight w:val="none"/>
          <w14:textFill>
            <w14:solidFill>
              <w14:schemeClr w14:val="tx1"/>
            </w14:solidFill>
          </w14:textFill>
        </w:rPr>
        <w:t xml:space="preserve">资金往来凭证</w:t>
      </w:r>
      <w:r>
        <w:rPr>
          <w:rFonts w:hint="eastAsia" w:ascii="宋体" w:hAnsi="宋体" w:cs="宋体"/>
          <w:b/>
          <w:bCs w:val="0"/>
          <w:color w:val="000000" w:themeColor="text1"/>
          <w:sz w:val="24"/>
          <w:highlight w:val="none"/>
          <w:lang w:eastAsia="zh-CN"/>
          <w14:textFill>
            <w14:solidFill>
              <w14:schemeClr w14:val="tx1"/>
            </w14:solidFill>
          </w14:textFill>
        </w:rPr>
        <w:t xml:space="preserve">，</w:t>
      </w:r>
      <w:r>
        <w:rPr>
          <w:rFonts w:hint="eastAsia" w:ascii="宋体" w:hAnsi="宋体"/>
          <w:b/>
          <w:color w:val="000000" w:themeColor="text1"/>
          <w:sz w:val="24"/>
          <w:szCs w:val="20"/>
          <w:highlight w:val="none"/>
          <w:lang w:val="en-US" w:eastAsia="zh-CN"/>
          <w14:textFill>
            <w14:solidFill>
              <w14:schemeClr w14:val="tx1"/>
            </w14:solidFill>
          </w14:textFill>
        </w:rPr>
        <w:t xml:space="preserve">上述</w:t>
      </w:r>
      <w:r>
        <w:rPr>
          <w:rFonts w:hint="eastAsia" w:ascii="宋体" w:hAnsi="宋体"/>
          <w:b/>
          <w:color w:val="000000" w:themeColor="text1"/>
          <w:sz w:val="24"/>
          <w:szCs w:val="20"/>
          <w:highlight w:val="none"/>
          <w14:textFill>
            <w14:solidFill>
              <w14:schemeClr w14:val="tx1"/>
            </w14:solidFill>
          </w14:textFill>
        </w:rPr>
        <w:t xml:space="preserve">材料</w:t>
      </w:r>
      <w:r>
        <w:rPr>
          <w:rFonts w:hint="eastAsia" w:ascii="宋体" w:hAnsi="宋体"/>
          <w:b/>
          <w:bCs w:val="0"/>
          <w:color w:val="000000" w:themeColor="text1"/>
          <w:sz w:val="24"/>
          <w:highlight w:val="none"/>
          <w14:textFill>
            <w14:solidFill>
              <w14:schemeClr w14:val="tx1"/>
            </w14:solidFill>
          </w14:textFill>
        </w:rPr>
        <w:t xml:space="preserve">扫描件加盖公章放入投标文件中，不提供或提供不全不得分。</w:t>
      </w:r>
      <w:r/>
    </w:p>
    <w:p>
      <w:pPr>
        <w:pStyle w:val="825"/>
        <w:ind w:firstLine="480"/>
        <w:jc w:val="left"/>
        <w:spacing w:line="360" w:lineRule="auto"/>
        <w:tabs>
          <w:tab w:val="left" w:pos="945" w:leader="none"/>
          <w:tab w:val="left" w:pos="1155" w:leader="none"/>
        </w:tabs>
        <w:rPr>
          <w:rFonts w:hint="eastAsia" w:ascii="宋体" w:hAnsi="宋体"/>
          <w:b/>
          <w:bCs w:val="0"/>
          <w:color w:val="000000" w:themeColor="text1"/>
          <w:sz w:val="24"/>
          <w:highlight w:val="none"/>
          <w:lang w:bidi="zh-CN"/>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3.</w:t>
      </w:r>
      <w:r>
        <w:rPr>
          <w:rFonts w:hint="eastAsia" w:ascii="宋体" w:hAnsi="宋体"/>
          <w:bCs/>
          <w:color w:val="000000" w:themeColor="text1"/>
          <w:sz w:val="24"/>
          <w:highlight w:val="none"/>
          <w:lang w:bidi="zh-CN"/>
          <w14:textFill>
            <w14:solidFill>
              <w14:schemeClr w14:val="tx1"/>
            </w14:solidFill>
          </w14:textFill>
        </w:rPr>
        <w:t xml:space="preserve">抗风险能力（2分）：投标供应商为本项目所有拟派</w:t>
      </w:r>
      <w:r>
        <w:rPr>
          <w:rFonts w:hint="eastAsia" w:ascii="宋体" w:hAnsi="宋体"/>
          <w:bCs/>
          <w:color w:val="000000" w:themeColor="text1"/>
          <w:sz w:val="24"/>
          <w:highlight w:val="none"/>
          <w:lang w:val="en-US" w:bidi="zh-CN"/>
          <w14:textFill>
            <w14:solidFill>
              <w14:schemeClr w14:val="tx1"/>
            </w14:solidFill>
          </w14:textFill>
        </w:rPr>
        <w:t xml:space="preserve">人员</w:t>
      </w:r>
      <w:r>
        <w:rPr>
          <w:rFonts w:hint="eastAsia" w:ascii="宋体" w:hAnsi="宋体"/>
          <w:bCs/>
          <w:color w:val="000000" w:themeColor="text1"/>
          <w:sz w:val="24"/>
          <w:highlight w:val="none"/>
          <w:lang w:bidi="zh-CN"/>
          <w14:textFill>
            <w14:solidFill>
              <w14:schemeClr w14:val="tx1"/>
            </w14:solidFill>
          </w14:textFill>
        </w:rPr>
        <w:t xml:space="preserve">购买团体意外险或雇主责任险的，得2分。</w:t>
      </w:r>
      <w:r>
        <w:rPr>
          <w:rFonts w:hint="eastAsia" w:ascii="宋体" w:hAnsi="宋体"/>
          <w:b/>
          <w:bCs w:val="0"/>
          <w:color w:val="000000" w:themeColor="text1"/>
          <w:sz w:val="24"/>
          <w:highlight w:val="none"/>
          <w:lang w:bidi="zh-CN"/>
          <w14:textFill>
            <w14:solidFill>
              <w14:schemeClr w14:val="tx1"/>
            </w14:solidFill>
          </w14:textFill>
        </w:rPr>
        <w:t xml:space="preserve">提供保险合同扫描件须加盖公章放入投标文件中，</w:t>
      </w:r>
      <w:r>
        <w:rPr>
          <w:rFonts w:hint="eastAsia" w:ascii="宋体" w:hAnsi="宋体"/>
          <w:b/>
          <w:bCs w:val="0"/>
          <w:color w:val="000000" w:themeColor="text1"/>
          <w:sz w:val="24"/>
          <w:highlight w:val="none"/>
          <w:lang w:val="en-US" w:bidi="zh-CN"/>
          <w14:textFill>
            <w14:solidFill>
              <w14:schemeClr w14:val="tx1"/>
            </w14:solidFill>
          </w14:textFill>
        </w:rPr>
        <w:t xml:space="preserve">不提供不得分</w:t>
      </w:r>
      <w:r>
        <w:rPr>
          <w:rFonts w:hint="eastAsia" w:ascii="宋体" w:hAnsi="宋体"/>
          <w:b/>
          <w:bCs w:val="0"/>
          <w:color w:val="000000" w:themeColor="text1"/>
          <w:sz w:val="24"/>
          <w:highlight w:val="none"/>
          <w:lang w:bidi="zh-CN"/>
          <w14:textFill>
            <w14:solidFill>
              <w14:schemeClr w14:val="tx1"/>
            </w14:solidFill>
          </w14:textFill>
        </w:rPr>
        <w:t xml:space="preserve">。</w:t>
      </w:r>
      <w:r/>
    </w:p>
    <w:p>
      <w:pPr>
        <w:pStyle w:val="1037"/>
        <w:ind w:firstLine="482"/>
        <w:spacing w:line="360" w:lineRule="auto"/>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三、项目方案（</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55</w:t>
      </w:r>
      <w:r>
        <w:rPr>
          <w:rFonts w:hint="eastAsia" w:ascii="宋体" w:hAnsi="宋体" w:cs="宋体"/>
          <w:b/>
          <w:color w:val="000000" w:themeColor="text1"/>
          <w:sz w:val="24"/>
          <w:szCs w:val="24"/>
          <w:highlight w:val="none"/>
          <w14:textFill>
            <w14:solidFill>
              <w14:schemeClr w14:val="tx1"/>
            </w14:solidFill>
          </w14:textFill>
        </w:rPr>
        <w:t xml:space="preserve">分）</w:t>
      </w:r>
      <w:r/>
    </w:p>
    <w:p>
      <w:pPr>
        <w:pStyle w:val="1342"/>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szCs w:val="24"/>
          <w:highlight w:val="none"/>
          <w14:textFill>
            <w14:solidFill>
              <w14:schemeClr w14:val="tx1"/>
            </w14:solidFill>
          </w14:textFill>
        </w:rPr>
        <w:t xml:space="preserve">服务的目标及方案</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8</w:t>
      </w:r>
      <w:r>
        <w:rPr>
          <w:rFonts w:hint="eastAsia" w:ascii="宋体" w:hAnsi="宋体" w:cs="宋体"/>
          <w:color w:val="000000" w:themeColor="text1"/>
          <w:sz w:val="24"/>
          <w:highlight w:val="none"/>
          <w14:textFill>
            <w14:solidFill>
              <w14:schemeClr w14:val="tx1"/>
            </w14:solidFill>
          </w14:textFill>
        </w:rPr>
        <w:t xml:space="preserve">分）</w:t>
      </w:r>
      <w:r/>
    </w:p>
    <w:p>
      <w:pPr>
        <w:pStyle w:val="1342"/>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①</w:t>
      </w:r>
      <w:r>
        <w:rPr>
          <w:rFonts w:hint="eastAsia" w:ascii="宋体" w:hAnsi="宋体" w:cs="宋体"/>
          <w:color w:val="000000" w:themeColor="text1"/>
          <w:sz w:val="24"/>
          <w:szCs w:val="24"/>
          <w:highlight w:val="none"/>
          <w14:textFill>
            <w14:solidFill>
              <w14:schemeClr w14:val="tx1"/>
            </w14:solidFill>
          </w14:textFill>
        </w:rPr>
        <w:t xml:space="preserve">服务理念</w:t>
      </w:r>
      <w:r>
        <w:rPr>
          <w:rFonts w:hint="eastAsia" w:ascii="宋体" w:hAnsi="宋体" w:cs="宋体"/>
          <w:color w:val="000000" w:themeColor="text1"/>
          <w:sz w:val="24"/>
          <w:highlight w:val="none"/>
          <w14:textFill>
            <w14:solidFill>
              <w14:schemeClr w14:val="tx1"/>
            </w14:solidFill>
          </w14:textFill>
        </w:rPr>
        <w:t xml:space="preserve">（2分）；</w:t>
      </w:r>
      <w:r/>
    </w:p>
    <w:p>
      <w:pPr>
        <w:pStyle w:val="1342"/>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②</w:t>
      </w:r>
      <w:r>
        <w:rPr>
          <w:rFonts w:hint="eastAsia" w:ascii="宋体" w:hAnsi="宋体" w:cs="宋体"/>
          <w:color w:val="000000" w:themeColor="text1"/>
          <w:sz w:val="24"/>
          <w:szCs w:val="24"/>
          <w:highlight w:val="none"/>
          <w14:textFill>
            <w14:solidFill>
              <w14:schemeClr w14:val="tx1"/>
            </w14:solidFill>
          </w14:textFill>
        </w:rPr>
        <w:t xml:space="preserve">服务思路</w:t>
      </w:r>
      <w:r>
        <w:rPr>
          <w:rFonts w:hint="eastAsia" w:ascii="宋体" w:hAnsi="宋体" w:cs="宋体"/>
          <w:color w:val="000000" w:themeColor="text1"/>
          <w:sz w:val="24"/>
          <w:highlight w:val="none"/>
          <w14:textFill>
            <w14:solidFill>
              <w14:schemeClr w14:val="tx1"/>
            </w14:solidFill>
          </w14:textFill>
        </w:rPr>
        <w:t xml:space="preserve">（2分）；</w:t>
      </w:r>
      <w:r/>
    </w:p>
    <w:p>
      <w:pPr>
        <w:pStyle w:val="1342"/>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③</w:t>
      </w:r>
      <w:r>
        <w:rPr>
          <w:rFonts w:hint="eastAsia" w:ascii="宋体" w:hAnsi="宋体" w:cs="宋体"/>
          <w:color w:val="000000" w:themeColor="text1"/>
          <w:sz w:val="24"/>
          <w:szCs w:val="24"/>
          <w:highlight w:val="none"/>
          <w14:textFill>
            <w14:solidFill>
              <w14:schemeClr w14:val="tx1"/>
            </w14:solidFill>
          </w14:textFill>
        </w:rPr>
        <w:t xml:space="preserve">服务流程</w:t>
      </w:r>
      <w:r>
        <w:rPr>
          <w:rFonts w:hint="eastAsia" w:ascii="宋体" w:hAnsi="宋体" w:cs="宋体"/>
          <w:color w:val="000000" w:themeColor="text1"/>
          <w:sz w:val="24"/>
          <w:highlight w:val="none"/>
          <w14:textFill>
            <w14:solidFill>
              <w14:schemeClr w14:val="tx1"/>
            </w14:solidFill>
          </w14:textFill>
        </w:rPr>
        <w:t xml:space="preserve">（2分）；</w:t>
      </w:r>
      <w:r/>
    </w:p>
    <w:p>
      <w:pPr>
        <w:pStyle w:val="1342"/>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④</w:t>
      </w:r>
      <w:r>
        <w:rPr>
          <w:rFonts w:hint="eastAsia" w:ascii="宋体" w:hAnsi="宋体" w:cs="宋体"/>
          <w:color w:val="000000" w:themeColor="text1"/>
          <w:sz w:val="24"/>
          <w:szCs w:val="24"/>
          <w:highlight w:val="none"/>
          <w14:textFill>
            <w14:solidFill>
              <w14:schemeClr w14:val="tx1"/>
            </w14:solidFill>
          </w14:textFill>
        </w:rPr>
        <w:t xml:space="preserve">服务方案</w:t>
      </w:r>
      <w:r>
        <w:rPr>
          <w:rFonts w:hint="eastAsia" w:ascii="宋体" w:hAnsi="宋体" w:cs="宋体"/>
          <w:color w:val="000000" w:themeColor="text1"/>
          <w:sz w:val="24"/>
          <w:highlight w:val="none"/>
          <w14:textFill>
            <w14:solidFill>
              <w14:schemeClr w14:val="tx1"/>
            </w14:solidFill>
          </w14:textFill>
        </w:rPr>
        <w:t xml:space="preserve">（2分）；</w:t>
      </w:r>
      <w:r/>
    </w:p>
    <w:p>
      <w:pPr>
        <w:pStyle w:val="1342"/>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cs="宋体"/>
          <w:color w:val="000000" w:themeColor="text1"/>
          <w:sz w:val="24"/>
          <w:highlight w:val="none"/>
          <w:lang w:val="en-US" w:eastAsia="zh-CN"/>
          <w14:textFill>
            <w14:solidFill>
              <w14:schemeClr w14:val="tx1"/>
            </w14:solidFill>
          </w14:textFill>
        </w:rPr>
        <w:t xml:space="preserve">8</w:t>
      </w:r>
      <w:r>
        <w:rPr>
          <w:rFonts w:hint="eastAsia" w:ascii="宋体" w:hAnsi="宋体" w:cs="宋体"/>
          <w:color w:val="000000" w:themeColor="text1"/>
          <w:sz w:val="24"/>
          <w:highlight w:val="none"/>
          <w14:textFill>
            <w14:solidFill>
              <w14:schemeClr w14:val="tx1"/>
            </w14:solidFill>
          </w14:textFill>
        </w:rPr>
        <w:t xml:space="preserve">分。</w:t>
      </w:r>
      <w:r/>
    </w:p>
    <w:p>
      <w:pPr>
        <w:pStyle w:val="1342"/>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各路段各工作时间段的现状分析、重点难点分析及相关措施</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分）</w:t>
      </w:r>
      <w:r/>
    </w:p>
    <w:p>
      <w:pPr>
        <w:pStyle w:val="1342"/>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①</w:t>
      </w:r>
      <w:r>
        <w:rPr>
          <w:rFonts w:hint="eastAsia" w:ascii="宋体" w:hAnsi="宋体" w:cs="宋体"/>
          <w:color w:val="000000" w:themeColor="text1"/>
          <w:sz w:val="24"/>
          <w:szCs w:val="24"/>
          <w:highlight w:val="none"/>
          <w14:textFill>
            <w14:solidFill>
              <w14:schemeClr w14:val="tx1"/>
            </w14:solidFill>
          </w14:textFill>
        </w:rPr>
        <w:t xml:space="preserve">各路段各时间段现状分析</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分）；</w:t>
      </w:r>
      <w:r/>
    </w:p>
    <w:p>
      <w:pPr>
        <w:pStyle w:val="1342"/>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②</w:t>
      </w:r>
      <w:r>
        <w:rPr>
          <w:rFonts w:hint="eastAsia" w:ascii="宋体" w:hAnsi="宋体" w:cs="宋体"/>
          <w:color w:val="000000" w:themeColor="text1"/>
          <w:sz w:val="24"/>
          <w:szCs w:val="24"/>
          <w:highlight w:val="none"/>
          <w14:textFill>
            <w14:solidFill>
              <w14:schemeClr w14:val="tx1"/>
            </w14:solidFill>
          </w14:textFill>
        </w:rPr>
        <w:t xml:space="preserve">各路段各时间段重点难点分析</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分）；</w:t>
      </w:r>
      <w:r/>
    </w:p>
    <w:p>
      <w:pPr>
        <w:pStyle w:val="1342"/>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③</w:t>
      </w:r>
      <w:r>
        <w:rPr>
          <w:rFonts w:hint="eastAsia" w:ascii="宋体" w:hAnsi="宋体" w:cs="宋体"/>
          <w:color w:val="000000" w:themeColor="text1"/>
          <w:sz w:val="24"/>
          <w:szCs w:val="24"/>
          <w:highlight w:val="none"/>
          <w14:textFill>
            <w14:solidFill>
              <w14:schemeClr w14:val="tx1"/>
            </w14:solidFill>
          </w14:textFill>
        </w:rPr>
        <w:t xml:space="preserve">各路段各时间段重点难点措施方案</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分）；</w:t>
      </w:r>
      <w:r/>
    </w:p>
    <w:p>
      <w:pPr>
        <w:pStyle w:val="1342"/>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投标供应商针对上述内容进行阐述，要求阐述内容合理、条理清晰、针对性强、切实可行有效。以上内容不存在瑕疵的该条得</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分；以上内容存在1处瑕疵的该条得</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分；以上内容存在2处瑕疵的该条得</w:t>
      </w:r>
      <w:r>
        <w:rPr>
          <w:rFonts w:hint="eastAsia" w:ascii="宋体" w:hAnsi="宋体" w:cs="宋体"/>
          <w:color w:val="000000" w:themeColor="text1"/>
          <w:sz w:val="24"/>
          <w:highlight w:val="none"/>
          <w:lang w:val="en-US" w:eastAsia="zh-CN"/>
          <w14:textFill>
            <w14:solidFill>
              <w14:schemeClr w14:val="tx1"/>
            </w14:solidFill>
          </w14:textFill>
        </w:rPr>
        <w:t xml:space="preserve">0.5</w:t>
      </w:r>
      <w:r>
        <w:rPr>
          <w:rFonts w:hint="eastAsia" w:ascii="宋体" w:hAnsi="宋体" w:cs="宋体"/>
          <w:color w:val="000000" w:themeColor="text1"/>
          <w:sz w:val="24"/>
          <w:highlight w:val="none"/>
          <w14:textFill>
            <w14:solidFill>
              <w14:schemeClr w14:val="tx1"/>
            </w14:solidFill>
          </w14:textFill>
        </w:rPr>
        <w:t xml:space="preserve">分；未进行阐述或不满足采购需求或内容存在3处及以上瑕疵的该条得0分；本项最高得</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分。</w:t>
      </w:r>
      <w:r/>
    </w:p>
    <w:p>
      <w:pPr>
        <w:pStyle w:val="1342"/>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人员组织、分工和责任制落实措施</w:t>
      </w:r>
      <w:r>
        <w:rPr>
          <w:rFonts w:hint="eastAsia" w:ascii="宋体" w:hAnsi="宋体" w:cs="宋体"/>
          <w:color w:val="000000" w:themeColor="text1"/>
          <w:sz w:val="24"/>
          <w:highlight w:val="none"/>
          <w14:textFill>
            <w14:solidFill>
              <w14:schemeClr w14:val="tx1"/>
            </w14:solidFill>
          </w14:textFill>
        </w:rPr>
        <w:t xml:space="preserve">（6分）</w:t>
      </w:r>
      <w:r/>
    </w:p>
    <w:p>
      <w:pPr>
        <w:pStyle w:val="1342"/>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①</w:t>
      </w:r>
      <w:r>
        <w:rPr>
          <w:rFonts w:hint="eastAsia" w:ascii="宋体" w:hAnsi="宋体" w:cs="宋体"/>
          <w:color w:val="000000" w:themeColor="text1"/>
          <w:sz w:val="24"/>
          <w:szCs w:val="24"/>
          <w:highlight w:val="none"/>
          <w14:textFill>
            <w14:solidFill>
              <w14:schemeClr w14:val="tx1"/>
            </w14:solidFill>
          </w14:textFill>
        </w:rPr>
        <w:t xml:space="preserve">人员组织、分工、责任制落实措施</w:t>
      </w:r>
      <w:r>
        <w:rPr>
          <w:rFonts w:hint="eastAsia" w:ascii="宋体" w:hAnsi="宋体" w:cs="宋体"/>
          <w:color w:val="000000" w:themeColor="text1"/>
          <w:sz w:val="24"/>
          <w:highlight w:val="none"/>
          <w14:textFill>
            <w14:solidFill>
              <w14:schemeClr w14:val="tx1"/>
            </w14:solidFill>
          </w14:textFill>
        </w:rPr>
        <w:t xml:space="preserve">（2分）；</w:t>
      </w:r>
      <w:r/>
    </w:p>
    <w:p>
      <w:pPr>
        <w:pStyle w:val="1342"/>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②</w:t>
      </w:r>
      <w:r>
        <w:rPr>
          <w:rFonts w:hint="eastAsia" w:ascii="宋体" w:hAnsi="宋体" w:cs="宋体"/>
          <w:color w:val="000000" w:themeColor="text1"/>
          <w:sz w:val="24"/>
          <w:szCs w:val="24"/>
          <w:highlight w:val="none"/>
          <w14:textFill>
            <w14:solidFill>
              <w14:schemeClr w14:val="tx1"/>
            </w14:solidFill>
          </w14:textFill>
        </w:rPr>
        <w:t xml:space="preserve">人员岗位培训方案</w:t>
      </w:r>
      <w:r>
        <w:rPr>
          <w:rFonts w:hint="eastAsia" w:ascii="宋体" w:hAnsi="宋体" w:cs="宋体"/>
          <w:color w:val="000000" w:themeColor="text1"/>
          <w:sz w:val="24"/>
          <w:highlight w:val="none"/>
          <w14:textFill>
            <w14:solidFill>
              <w14:schemeClr w14:val="tx1"/>
            </w14:solidFill>
          </w14:textFill>
        </w:rPr>
        <w:t xml:space="preserve">（2分）；</w:t>
      </w:r>
      <w:r/>
    </w:p>
    <w:p>
      <w:pPr>
        <w:pStyle w:val="1342"/>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③</w:t>
      </w:r>
      <w:r>
        <w:rPr>
          <w:rFonts w:hint="eastAsia" w:ascii="宋体" w:hAnsi="宋体" w:cs="宋体"/>
          <w:color w:val="000000" w:themeColor="text1"/>
          <w:sz w:val="24"/>
          <w:szCs w:val="24"/>
          <w:highlight w:val="none"/>
          <w14:textFill>
            <w14:solidFill>
              <w14:schemeClr w14:val="tx1"/>
            </w14:solidFill>
          </w14:textFill>
        </w:rPr>
        <w:t xml:space="preserve">管理规章制度及管理标准</w:t>
      </w:r>
      <w:r>
        <w:rPr>
          <w:rFonts w:hint="eastAsia" w:ascii="宋体" w:hAnsi="宋体" w:cs="宋体"/>
          <w:color w:val="000000" w:themeColor="text1"/>
          <w:sz w:val="24"/>
          <w:highlight w:val="none"/>
          <w14:textFill>
            <w14:solidFill>
              <w14:schemeClr w14:val="tx1"/>
            </w14:solidFill>
          </w14:textFill>
        </w:rPr>
        <w:t xml:space="preserve">（2分）；</w:t>
      </w:r>
      <w:r/>
    </w:p>
    <w:p>
      <w:pPr>
        <w:pStyle w:val="1342"/>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6分。</w:t>
      </w:r>
      <w:r/>
    </w:p>
    <w:p>
      <w:pPr>
        <w:pStyle w:val="1342"/>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平常及重大活动保障时与采购人配合协调的具体措施</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分）</w:t>
      </w:r>
      <w:r/>
    </w:p>
    <w:p>
      <w:pPr>
        <w:pStyle w:val="1342"/>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①</w:t>
      </w:r>
      <w:r>
        <w:rPr>
          <w:rFonts w:hint="eastAsia" w:ascii="宋体" w:hAnsi="宋体" w:cs="宋体"/>
          <w:color w:val="000000" w:themeColor="text1"/>
          <w:sz w:val="24"/>
          <w:szCs w:val="24"/>
          <w:highlight w:val="none"/>
          <w14:textFill>
            <w14:solidFill>
              <w14:schemeClr w14:val="tx1"/>
            </w14:solidFill>
          </w14:textFill>
        </w:rPr>
        <w:t xml:space="preserve">平常与采购人配合协调的具体措施</w:t>
      </w:r>
      <w:r>
        <w:rPr>
          <w:rFonts w:hint="eastAsia" w:ascii="宋体" w:hAnsi="宋体" w:cs="宋体"/>
          <w:color w:val="000000" w:themeColor="text1"/>
          <w:sz w:val="24"/>
          <w:highlight w:val="none"/>
          <w14:textFill>
            <w14:solidFill>
              <w14:schemeClr w14:val="tx1"/>
            </w14:solidFill>
          </w14:textFill>
        </w:rPr>
        <w:t xml:space="preserve">（2分）；</w:t>
      </w:r>
      <w:r/>
    </w:p>
    <w:p>
      <w:pPr>
        <w:pStyle w:val="1342"/>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②</w:t>
      </w:r>
      <w:r>
        <w:rPr>
          <w:rFonts w:hint="eastAsia" w:ascii="宋体" w:hAnsi="宋体" w:cs="宋体"/>
          <w:color w:val="000000" w:themeColor="text1"/>
          <w:sz w:val="24"/>
          <w:szCs w:val="24"/>
          <w:highlight w:val="none"/>
          <w14:textFill>
            <w14:solidFill>
              <w14:schemeClr w14:val="tx1"/>
            </w14:solidFill>
          </w14:textFill>
        </w:rPr>
        <w:t xml:space="preserve">重大活动保障时与采购人配合协调的具体措施</w:t>
      </w:r>
      <w:r>
        <w:rPr>
          <w:rFonts w:hint="eastAsia" w:ascii="宋体" w:hAnsi="宋体" w:cs="宋体"/>
          <w:color w:val="000000" w:themeColor="text1"/>
          <w:sz w:val="24"/>
          <w:highlight w:val="none"/>
          <w14:textFill>
            <w14:solidFill>
              <w14:schemeClr w14:val="tx1"/>
            </w14:solidFill>
          </w14:textFill>
        </w:rPr>
        <w:t xml:space="preserve">（2分）；</w:t>
      </w:r>
      <w:r/>
    </w:p>
    <w:p>
      <w:pPr>
        <w:pStyle w:val="1342"/>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③</w:t>
      </w:r>
      <w:r>
        <w:rPr>
          <w:rFonts w:hint="eastAsia" w:ascii="宋体" w:hAnsi="宋体" w:cs="宋体"/>
          <w:color w:val="000000" w:themeColor="text1"/>
          <w:sz w:val="24"/>
          <w:szCs w:val="24"/>
          <w:highlight w:val="none"/>
          <w14:textFill>
            <w14:solidFill>
              <w14:schemeClr w14:val="tx1"/>
            </w14:solidFill>
          </w14:textFill>
        </w:rPr>
        <w:t xml:space="preserve">重大活动服务人员保障方案。</w:t>
      </w:r>
      <w:r>
        <w:rPr>
          <w:rFonts w:hint="eastAsia" w:ascii="宋体" w:hAnsi="宋体" w:cs="宋体"/>
          <w:color w:val="000000" w:themeColor="text1"/>
          <w:sz w:val="24"/>
          <w:highlight w:val="none"/>
          <w14:textFill>
            <w14:solidFill>
              <w14:schemeClr w14:val="tx1"/>
            </w14:solidFill>
          </w14:textFill>
        </w:rPr>
        <w:t xml:space="preserve">（2分）；</w:t>
      </w:r>
      <w:r/>
    </w:p>
    <w:p>
      <w:pPr>
        <w:pStyle w:val="1342"/>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分。</w:t>
      </w:r>
      <w:r/>
    </w:p>
    <w:p>
      <w:pPr>
        <w:pStyle w:val="1342"/>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针对管理服务工作的创新意见和建议</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9</w:t>
      </w:r>
      <w:r>
        <w:rPr>
          <w:rFonts w:hint="eastAsia" w:ascii="宋体" w:hAnsi="宋体" w:cs="宋体"/>
          <w:color w:val="000000" w:themeColor="text1"/>
          <w:sz w:val="24"/>
          <w:highlight w:val="none"/>
          <w14:textFill>
            <w14:solidFill>
              <w14:schemeClr w14:val="tx1"/>
            </w14:solidFill>
          </w14:textFill>
        </w:rPr>
        <w:t xml:space="preserve">分）</w:t>
      </w:r>
      <w:r/>
    </w:p>
    <w:p>
      <w:pPr>
        <w:pStyle w:val="1342"/>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①</w:t>
      </w:r>
      <w:r>
        <w:rPr>
          <w:rFonts w:hint="eastAsia" w:ascii="宋体" w:hAnsi="宋体" w:cs="宋体"/>
          <w:color w:val="000000" w:themeColor="text1"/>
          <w:sz w:val="24"/>
          <w:szCs w:val="24"/>
          <w:highlight w:val="none"/>
          <w14:textFill>
            <w14:solidFill>
              <w14:schemeClr w14:val="tx1"/>
            </w14:solidFill>
          </w14:textFill>
        </w:rPr>
        <w:t xml:space="preserve">针对管理服务工作的创新意见</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分）；</w:t>
      </w:r>
      <w:r/>
    </w:p>
    <w:p>
      <w:pPr>
        <w:pStyle w:val="1342"/>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②</w:t>
      </w:r>
      <w:r>
        <w:rPr>
          <w:rFonts w:hint="eastAsia" w:ascii="宋体" w:hAnsi="宋体" w:cs="宋体"/>
          <w:color w:val="000000" w:themeColor="text1"/>
          <w:sz w:val="24"/>
          <w:szCs w:val="24"/>
          <w:highlight w:val="none"/>
          <w14:textFill>
            <w14:solidFill>
              <w14:schemeClr w14:val="tx1"/>
            </w14:solidFill>
          </w14:textFill>
        </w:rPr>
        <w:t xml:space="preserve">针对管理服务创新意见的落实方案</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分）；</w:t>
      </w:r>
      <w:r/>
    </w:p>
    <w:p>
      <w:pPr>
        <w:pStyle w:val="1342"/>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③</w:t>
      </w:r>
      <w:r>
        <w:rPr>
          <w:rFonts w:hint="eastAsia" w:ascii="宋体" w:hAnsi="宋体" w:cs="宋体"/>
          <w:color w:val="000000" w:themeColor="text1"/>
          <w:sz w:val="24"/>
          <w:szCs w:val="24"/>
          <w:highlight w:val="none"/>
          <w14:textFill>
            <w14:solidFill>
              <w14:schemeClr w14:val="tx1"/>
            </w14:solidFill>
          </w14:textFill>
        </w:rPr>
        <w:t xml:space="preserve">针对管理服务工作的建议</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分）</w:t>
      </w:r>
      <w:r>
        <w:rPr>
          <w:rFonts w:hint="eastAsia" w:ascii="宋体" w:hAnsi="宋体" w:cs="宋体"/>
          <w:color w:val="000000" w:themeColor="text1"/>
          <w:sz w:val="24"/>
          <w:highlight w:val="none"/>
          <w:lang w:eastAsia="zh-CN"/>
          <w14:textFill>
            <w14:solidFill>
              <w14:schemeClr w14:val="tx1"/>
            </w14:solidFill>
          </w14:textFill>
        </w:rPr>
        <w:t xml:space="preserve">；</w:t>
      </w:r>
      <w:r/>
    </w:p>
    <w:p>
      <w:pPr>
        <w:pStyle w:val="1342"/>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供应商针对上述内容进行阐述，要求阐述内容合理、条理清晰、针对性强、切实可行有效。以上内容不存在瑕疵的该条得3分；以上内容存在1处瑕疵的该条得2分；以上内容存在2处瑕疵的该条得1分；未进行阐述或不满足采购需求或内容存在3处及以上瑕疵的该条得0分；本项最高得9分。</w:t>
      </w:r>
      <w:r/>
    </w:p>
    <w:p>
      <w:pPr>
        <w:pStyle w:val="1342"/>
        <w:ind w:left="420" w:firstLine="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内部管理架构</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分）</w:t>
      </w:r>
      <w:r/>
    </w:p>
    <w:p>
      <w:pPr>
        <w:pStyle w:val="1342"/>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①</w:t>
      </w:r>
      <w:r>
        <w:rPr>
          <w:rFonts w:hint="eastAsia" w:ascii="宋体" w:hAnsi="宋体" w:cs="宋体"/>
          <w:color w:val="000000" w:themeColor="text1"/>
          <w:sz w:val="24"/>
          <w:szCs w:val="24"/>
          <w:highlight w:val="none"/>
          <w14:textFill>
            <w14:solidFill>
              <w14:schemeClr w14:val="tx1"/>
            </w14:solidFill>
          </w14:textFill>
        </w:rPr>
        <w:t xml:space="preserve">日常考核、激励考核机制</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分）；</w:t>
      </w:r>
      <w:r/>
    </w:p>
    <w:p>
      <w:pPr>
        <w:pStyle w:val="1342"/>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②</w:t>
      </w:r>
      <w:r>
        <w:rPr>
          <w:rFonts w:hint="eastAsia" w:ascii="宋体" w:hAnsi="宋体" w:cs="宋体"/>
          <w:color w:val="000000" w:themeColor="text1"/>
          <w:sz w:val="24"/>
          <w:szCs w:val="24"/>
          <w:highlight w:val="none"/>
          <w14:textFill>
            <w14:solidFill>
              <w14:schemeClr w14:val="tx1"/>
            </w14:solidFill>
          </w14:textFill>
        </w:rPr>
        <w:t xml:space="preserve">监督机制、自我约束机制</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分）；</w:t>
      </w:r>
      <w:r/>
    </w:p>
    <w:p>
      <w:pPr>
        <w:pStyle w:val="1342"/>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③</w:t>
      </w:r>
      <w:r>
        <w:rPr>
          <w:rFonts w:hint="eastAsia" w:ascii="宋体" w:hAnsi="宋体" w:cs="宋体"/>
          <w:color w:val="000000" w:themeColor="text1"/>
          <w:sz w:val="24"/>
          <w:szCs w:val="24"/>
          <w:highlight w:val="none"/>
          <w14:textFill>
            <w14:solidFill>
              <w14:schemeClr w14:val="tx1"/>
            </w14:solidFill>
          </w14:textFill>
        </w:rPr>
        <w:t xml:space="preserve">信息反馈及处理机制</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分）；</w:t>
      </w:r>
      <w:r/>
    </w:p>
    <w:p>
      <w:pPr>
        <w:pStyle w:val="1342"/>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分。</w:t>
      </w:r>
      <w:r/>
    </w:p>
    <w:p>
      <w:pPr>
        <w:pStyle w:val="1342"/>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进退场交接方案</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分）</w:t>
      </w:r>
      <w:r/>
    </w:p>
    <w:p>
      <w:pPr>
        <w:pStyle w:val="1342"/>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①</w:t>
      </w:r>
      <w:r>
        <w:rPr>
          <w:rFonts w:hint="eastAsia" w:ascii="宋体" w:hAnsi="宋体" w:cs="宋体"/>
          <w:color w:val="000000" w:themeColor="text1"/>
          <w:sz w:val="24"/>
          <w:szCs w:val="24"/>
          <w:highlight w:val="none"/>
          <w14:textFill>
            <w14:solidFill>
              <w14:schemeClr w14:val="tx1"/>
            </w14:solidFill>
          </w14:textFill>
        </w:rPr>
        <w:t xml:space="preserve">针对本项目进退场交接过渡工作方案</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分）；</w:t>
      </w:r>
      <w:r/>
    </w:p>
    <w:p>
      <w:pPr>
        <w:pStyle w:val="1342"/>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②</w:t>
      </w:r>
      <w:r>
        <w:rPr>
          <w:rFonts w:hint="eastAsia" w:ascii="宋体" w:hAnsi="宋体" w:cs="宋体"/>
          <w:color w:val="000000" w:themeColor="text1"/>
          <w:sz w:val="24"/>
          <w:szCs w:val="24"/>
          <w:highlight w:val="none"/>
          <w14:textFill>
            <w14:solidFill>
              <w14:schemeClr w14:val="tx1"/>
            </w14:solidFill>
          </w14:textFill>
        </w:rPr>
        <w:t xml:space="preserve">针对本项目进退场交接保障措施。</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分）；</w:t>
      </w:r>
      <w:r/>
    </w:p>
    <w:p>
      <w:pPr>
        <w:pStyle w:val="1342"/>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投标供应商针对上述内容进行阐述，要求阐述内容合理、条理清晰、针对性强、切实可行有效。以上内容不存在瑕疵的该条得</w:t>
      </w: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分；以上内容存在1处瑕疵的该条得</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分；以上内容存在2处瑕疵的该条得</w:t>
      </w:r>
      <w:r>
        <w:rPr>
          <w:rFonts w:hint="eastAsia" w:ascii="宋体" w:hAnsi="宋体" w:cs="宋体"/>
          <w:color w:val="000000" w:themeColor="text1"/>
          <w:sz w:val="24"/>
          <w:highlight w:val="none"/>
          <w:lang w:val="en-US" w:eastAsia="zh-CN"/>
          <w14:textFill>
            <w14:solidFill>
              <w14:schemeClr w14:val="tx1"/>
            </w14:solidFill>
          </w14:textFill>
        </w:rPr>
        <w:t xml:space="preserve">0.5</w:t>
      </w:r>
      <w:r>
        <w:rPr>
          <w:rFonts w:hint="eastAsia" w:ascii="宋体" w:hAnsi="宋体" w:cs="宋体"/>
          <w:color w:val="000000" w:themeColor="text1"/>
          <w:sz w:val="24"/>
          <w:highlight w:val="none"/>
          <w14:textFill>
            <w14:solidFill>
              <w14:schemeClr w14:val="tx1"/>
            </w14:solidFill>
          </w14:textFill>
        </w:rPr>
        <w:t xml:space="preserve">分；未进行阐述或不满足采购需求或内容存在3处及以上瑕疵的该条得0分；本项最高得</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分。</w:t>
      </w:r>
      <w:r/>
    </w:p>
    <w:p>
      <w:pPr>
        <w:ind w:firstLine="480"/>
        <w:spacing w:line="360" w:lineRule="auto"/>
        <w:rPr>
          <w:rFonts w:hint="eastAsia" w:ascii="宋体" w:hAnsi="宋体" w:eastAsia="宋体" w:cs="宋体"/>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（8）应急措施方案（4分）</w:t>
      </w:r>
      <w:r/>
    </w:p>
    <w:p>
      <w:pPr>
        <w:pStyle w:val="1342"/>
        <w:ind w:firstLine="480"/>
        <w:spacing w:line="360" w:lineRule="auto"/>
        <w:rPr>
          <w:rFonts w:hint="eastAsia" w:ascii="宋体" w:hAnsi="宋体" w:eastAsia="宋体" w:cs="宋体"/>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①灾害性天气（防汛、防冻、防雪）、治安应急措施、三乱应急措施（2分）；</w:t>
      </w:r>
      <w:r/>
    </w:p>
    <w:p>
      <w:pPr>
        <w:pStyle w:val="1342"/>
        <w:ind w:firstLine="480"/>
        <w:spacing w:line="360" w:lineRule="auto"/>
        <w:rPr>
          <w:rFonts w:hint="eastAsia" w:ascii="宋体" w:hAnsi="宋体" w:eastAsia="宋体" w:cs="宋体"/>
          <w:color w:val="000000" w:themeColor="text1"/>
          <w:sz w:val="24"/>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1"/>
          <w:highlight w:val="none"/>
          <w:lang w:val="en-US" w:eastAsia="zh-CN" w:bidi="ar-SA"/>
          <w14:textFill>
            <w14:solidFill>
              <w14:schemeClr w14:val="tx1"/>
            </w14:solidFill>
          </w14:textFill>
        </w:rPr>
        <w:t xml:space="preserve">②重大活动、各类创建活动、重大事故的快速处理预案（2分）；</w:t>
      </w:r>
      <w:r/>
    </w:p>
    <w:p>
      <w:pPr>
        <w:pStyle w:val="1342"/>
        <w:ind w:firstLine="480"/>
        <w:spacing w:line="360" w:lineRule="auto"/>
        <w:rPr>
          <w:rFonts w:hint="eastAsia" w:ascii="宋体" w:hAnsi="宋体" w:eastAsia="宋体" w:cs="宋体"/>
          <w:color w:val="000000" w:themeColor="text1"/>
          <w:sz w:val="24"/>
          <w:szCs w:val="21"/>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（9）服务承诺（6分）</w:t>
      </w:r>
      <w:r/>
    </w:p>
    <w:p>
      <w:pPr>
        <w:pStyle w:val="1342"/>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①服务质量保障措施</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（2分）</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342"/>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②对各类安全事故处理保障措施</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（2分）</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342"/>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③对服务人员安全保障措施</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pStyle w:val="1342"/>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投标供应商针对上述内容进行阐述，要求阐述内容合理、条理清晰、针对性强、切实可行有效。以上内容不存在瑕疵的该条得2分；以上内容存在1处瑕疵的该条得1分；以上内容存在2处瑕疵的该条得0.5分；未进行阐述或不满足采购需求或内容存在3处及以上瑕疵的该条得0分；本项最高得</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分。</w:t>
      </w:r>
      <w:r/>
    </w:p>
    <w:p>
      <w:pPr>
        <w:jc w:val="left"/>
        <w:spacing w:line="360" w:lineRule="auto"/>
        <w:rPr>
          <w:rFonts w:hint="eastAsia" w:ascii="宋体" w:hAnsi="宋体" w:eastAsia="宋体" w:cs="宋体"/>
          <w:b w:val="0"/>
          <w:bCs w:val="0"/>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r>
      <w:r/>
    </w:p>
    <w:p>
      <w:pPr>
        <w:ind w:firstLine="480"/>
        <w:jc w:val="left"/>
        <w:keepLines w:val="0"/>
        <w:keepNext w:val="0"/>
        <w:pageBreakBefore w:val="0"/>
        <w:spacing w:line="360"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val="0"/>
          <w:bCs w:val="0"/>
          <w:color w:val="000000" w:themeColor="text1"/>
          <w:sz w:val="24"/>
          <w:highlight w:val="none"/>
          <w14:textFill>
            <w14:solidFill>
              <w14:schemeClr w14:val="tx1"/>
            </w14:solidFill>
          </w14:textFill>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contextualSpacing/>
        <w:ind w:firstLine="426"/>
        <w:spacing w:line="360" w:lineRule="auto"/>
        <w:tabs>
          <w:tab w:val="left" w:pos="3090" w:leader="none"/>
        </w:tabs>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r>
      <w:r/>
    </w:p>
    <w:p>
      <w:pPr>
        <w:contextualSpacing/>
        <w:ind w:firstLine="426"/>
        <w:spacing w:line="360" w:lineRule="auto"/>
        <w:tabs>
          <w:tab w:val="left" w:pos="3090" w:leader="none"/>
        </w:tabs>
        <w:rPr>
          <w:rFonts w:hint="eastAsia" w:ascii="宋体" w:hAnsi="宋体" w:eastAsia="宋体" w:cs="宋体"/>
          <w:b/>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2"/>
          <w:highlight w:val="none"/>
          <w14:textFill>
            <w14:solidFill>
              <w14:schemeClr w14:val="tx1"/>
            </w14:solidFill>
          </w14:textFill>
        </w:rPr>
        <w:t xml:space="preserve">备注：以上所有证明材料确保真实有效，采购人有权查验，否则由此带来的后果由投标供应商自行承担。</w:t>
      </w:r>
      <w:r/>
    </w:p>
    <w:p>
      <w:pPr>
        <w:ind w:firstLine="482"/>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szCs w:val="22"/>
          <w:highlight w:val="none"/>
          <w14:textFill>
            <w14:solidFill>
              <w14:schemeClr w14:val="tx1"/>
            </w14:solidFill>
          </w14:textFill>
        </w:rPr>
        <w:t xml:space="preserve">评分办法及评分细则的解释权</w:t>
      </w:r>
      <w:r>
        <w:rPr>
          <w:rFonts w:hint="eastAsia" w:ascii="宋体" w:hAnsi="宋体" w:eastAsia="宋体" w:cs="宋体"/>
          <w:b/>
          <w:color w:val="000000" w:themeColor="text1"/>
          <w:sz w:val="24"/>
          <w:szCs w:val="22"/>
          <w:highlight w:val="none"/>
          <w:lang w:eastAsia="zh-CN"/>
          <w14:textFill>
            <w14:solidFill>
              <w14:schemeClr w14:val="tx1"/>
            </w14:solidFill>
          </w14:textFill>
        </w:rPr>
        <w:t xml:space="preserve">属于</w:t>
      </w:r>
      <w:r>
        <w:rPr>
          <w:rFonts w:hint="eastAsia" w:ascii="宋体" w:hAnsi="宋体" w:eastAsia="宋体" w:cs="宋体"/>
          <w:b/>
          <w:bCs/>
          <w:color w:val="000000" w:themeColor="text1"/>
          <w:sz w:val="24"/>
          <w:szCs w:val="22"/>
          <w:highlight w:val="none"/>
          <w14:textFill>
            <w14:solidFill>
              <w14:schemeClr w14:val="tx1"/>
            </w14:solidFill>
          </w14:textFill>
        </w:rPr>
        <w:t xml:space="preserve">采购人</w:t>
      </w:r>
      <w:r>
        <w:rPr>
          <w:rFonts w:hint="eastAsia" w:ascii="宋体" w:hAnsi="宋体" w:eastAsia="宋体" w:cs="宋体"/>
          <w:b/>
          <w:color w:val="000000" w:themeColor="text1"/>
          <w:sz w:val="24"/>
          <w:szCs w:val="22"/>
          <w:highlight w:val="none"/>
          <w14:textFill>
            <w14:solidFill>
              <w14:schemeClr w14:val="tx1"/>
            </w14:solidFill>
          </w14:textFill>
        </w:rPr>
        <w:t xml:space="preserve">。未列入本评分细则的其他条件不作为评分内容。</w:t>
      </w:r>
      <w:r/>
    </w:p>
    <w:p>
      <w:pPr>
        <w:jc w:val="left"/>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0"/>
        <w:jc w:val="both"/>
        <w:keepLines w:val="0"/>
        <w:keepNext w:val="0"/>
        <w:pageBreakBefore w:val="0"/>
        <w:spacing w:line="360" w:lineRule="auto"/>
        <w:widowControl w:val="off"/>
        <w:rPr>
          <w:rFonts w:hint="eastAsia" w:ascii="黑体" w:hAnsi="Times New Roman" w:eastAsia="黑体"/>
          <w:bCs/>
          <w:color w:val="000000" w:themeColor="text1"/>
          <w:sz w:val="24"/>
          <w:szCs w:val="24"/>
          <w:highlight w:val="none"/>
          <w14:textFill>
            <w14:solidFill>
              <w14:schemeClr w14:val="tx1"/>
            </w14:solidFill>
          </w14:textFill>
        </w:rPr>
      </w:pPr>
      <w:r>
        <w:rPr>
          <w:rFonts w:hint="eastAsia" w:ascii="黑体" w:hAnsi="Times New Roman" w:eastAsia="黑体"/>
          <w:bCs/>
          <w:color w:val="000000" w:themeColor="text1"/>
          <w:sz w:val="24"/>
          <w:szCs w:val="24"/>
          <w:highlight w:val="none"/>
          <w14:textFill>
            <w14:solidFill>
              <w14:schemeClr w14:val="tx1"/>
            </w14:solidFill>
          </w14:textFill>
        </w:rPr>
        <w:br w:type="page" w:clear="all"/>
      </w:r>
      <w:r>
        <w:rPr>
          <w:rFonts w:hint="eastAsia" w:ascii="宋体" w:hAnsi="宋体" w:eastAsia="宋体" w:cs="宋体"/>
          <w:b/>
          <w:bCs w:val="0"/>
          <w:color w:val="000000" w:themeColor="text1"/>
          <w:sz w:val="24"/>
          <w:szCs w:val="24"/>
          <w:highlight w:val="none"/>
          <w14:textFill>
            <w14:solidFill>
              <w14:schemeClr w14:val="tx1"/>
            </w14:solidFill>
          </w14:textFill>
        </w:rPr>
        <w:t xml:space="preserve">附件二：投标文件格式</w:t>
      </w:r>
      <w:r/>
    </w:p>
    <w:p>
      <w:pPr>
        <w:rPr>
          <w:rFonts w:hint="eastAsia" w:ascii="宋体" w:hAnsi="宋体" w:cs="宋体"/>
          <w:bCs/>
          <w:color w:val="000000" w:themeColor="text1"/>
          <w:sz w:val="32"/>
          <w:highlight w:val="none"/>
          <w14:textFill>
            <w14:solidFill>
              <w14:schemeClr w14:val="tx1"/>
            </w14:solidFill>
          </w14:textFill>
        </w:rPr>
      </w:pPr>
      <w:r>
        <w:rPr>
          <w:rFonts w:hint="eastAsia" w:ascii="宋体" w:hAnsi="宋体" w:cs="宋体"/>
          <w:bCs/>
          <w:color w:val="000000" w:themeColor="text1"/>
          <w:sz w:val="32"/>
          <w:highlight w:val="none"/>
          <w14:textFill>
            <w14:solidFill>
              <w14:schemeClr w14:val="tx1"/>
            </w14:solidFill>
          </w14:textFill>
        </w:rPr>
      </w:r>
      <w:r/>
    </w:p>
    <w:p>
      <w:pPr>
        <w:rPr>
          <w:rFonts w:hint="eastAsia" w:ascii="宋体" w:hAnsi="宋体" w:cs="宋体"/>
          <w:bCs/>
          <w:color w:val="000000" w:themeColor="text1"/>
          <w:sz w:val="32"/>
          <w:highlight w:val="none"/>
          <w14:textFill>
            <w14:solidFill>
              <w14:schemeClr w14:val="tx1"/>
            </w14:solidFill>
          </w14:textFill>
        </w:rPr>
      </w:pPr>
      <w:r>
        <w:rPr>
          <w:rFonts w:hint="eastAsia" w:ascii="宋体" w:hAnsi="宋体" w:cs="宋体"/>
          <w:bCs/>
          <w:color w:val="000000" w:themeColor="text1"/>
          <w:sz w:val="32"/>
          <w:highlight w:val="none"/>
          <w14:textFill>
            <w14:solidFill>
              <w14:schemeClr w14:val="tx1"/>
            </w14:solidFill>
          </w14:textFill>
        </w:rPr>
      </w:r>
      <w:r/>
    </w:p>
    <w:p>
      <w:pPr>
        <w:pStyle w:val="735"/>
        <w:rPr>
          <w:rFonts w:hint="eastAsia" w:ascii="宋体" w:hAnsi="宋体" w:cs="宋体"/>
          <w:bCs/>
          <w:color w:val="000000" w:themeColor="text1"/>
          <w:sz w:val="32"/>
          <w:highlight w:val="none"/>
          <w14:textFill>
            <w14:solidFill>
              <w14:schemeClr w14:val="tx1"/>
            </w14:solidFill>
          </w14:textFill>
        </w:rPr>
      </w:pPr>
      <w:r>
        <w:rPr>
          <w:rFonts w:hint="eastAsia" w:ascii="宋体" w:hAnsi="宋体" w:cs="宋体"/>
          <w:bCs/>
          <w:color w:val="000000" w:themeColor="text1"/>
          <w:sz w:val="32"/>
          <w:highlight w:val="none"/>
          <w14:textFill>
            <w14:solidFill>
              <w14:schemeClr w14:val="tx1"/>
            </w14:solidFill>
          </w14:textFill>
        </w:rPr>
      </w:r>
      <w:r/>
    </w:p>
    <w:p>
      <w:pPr>
        <w:pStyle w:val="743"/>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center"/>
        <w:rPr>
          <w:rFonts w:hint="eastAsia" w:ascii="宋体" w:hAnsi="宋体" w:cs="宋体"/>
          <w:bCs/>
          <w:color w:val="000000" w:themeColor="text1"/>
          <w:sz w:val="52"/>
          <w:szCs w:val="52"/>
          <w:highlight w:val="none"/>
          <w14:textFill>
            <w14:solidFill>
              <w14:schemeClr w14:val="tx1"/>
            </w14:solidFill>
          </w14:textFill>
        </w:rPr>
      </w:pPr>
      <w:r>
        <w:rPr>
          <w:rFonts w:hint="eastAsia" w:ascii="宋体" w:hAnsi="宋体" w:cs="宋体"/>
          <w:bCs/>
          <w:color w:val="000000" w:themeColor="text1"/>
          <w:sz w:val="52"/>
          <w:szCs w:val="52"/>
          <w:highlight w:val="none"/>
          <w14:textFill>
            <w14:solidFill>
              <w14:schemeClr w14:val="tx1"/>
            </w14:solidFill>
          </w14:textFill>
        </w:rPr>
        <w:t xml:space="preserve">投</w:t>
      </w:r>
      <w:r/>
    </w:p>
    <w:p>
      <w:pPr>
        <w:jc w:val="center"/>
        <w:rPr>
          <w:rFonts w:hint="eastAsia" w:ascii="宋体" w:hAnsi="宋体" w:cs="宋体"/>
          <w:bCs/>
          <w:color w:val="000000" w:themeColor="text1"/>
          <w:sz w:val="72"/>
          <w:highlight w:val="none"/>
          <w14:textFill>
            <w14:solidFill>
              <w14:schemeClr w14:val="tx1"/>
            </w14:solidFill>
          </w14:textFill>
        </w:rPr>
      </w:pPr>
      <w:r>
        <w:rPr>
          <w:rFonts w:hint="eastAsia" w:ascii="宋体" w:hAnsi="宋体" w:cs="宋体"/>
          <w:bCs/>
          <w:color w:val="000000" w:themeColor="text1"/>
          <w:sz w:val="72"/>
          <w:highlight w:val="none"/>
          <w14:textFill>
            <w14:solidFill>
              <w14:schemeClr w14:val="tx1"/>
            </w14:solidFill>
          </w14:textFill>
        </w:rPr>
      </w:r>
      <w:r/>
    </w:p>
    <w:p>
      <w:pPr>
        <w:jc w:val="center"/>
        <w:rPr>
          <w:rFonts w:hint="eastAsia" w:ascii="宋体" w:hAnsi="宋体" w:cs="宋体"/>
          <w:bCs/>
          <w:color w:val="000000" w:themeColor="text1"/>
          <w:sz w:val="52"/>
          <w:szCs w:val="52"/>
          <w:highlight w:val="none"/>
          <w14:textFill>
            <w14:solidFill>
              <w14:schemeClr w14:val="tx1"/>
            </w14:solidFill>
          </w14:textFill>
        </w:rPr>
      </w:pPr>
      <w:r>
        <w:rPr>
          <w:rFonts w:hint="eastAsia" w:ascii="宋体" w:hAnsi="宋体" w:cs="宋体"/>
          <w:bCs/>
          <w:color w:val="000000" w:themeColor="text1"/>
          <w:sz w:val="52"/>
          <w:szCs w:val="52"/>
          <w:highlight w:val="none"/>
          <w14:textFill>
            <w14:solidFill>
              <w14:schemeClr w14:val="tx1"/>
            </w14:solidFill>
          </w14:textFill>
        </w:rPr>
        <w:t xml:space="preserve">标</w:t>
      </w:r>
      <w:r/>
    </w:p>
    <w:p>
      <w:pPr>
        <w:jc w:val="center"/>
        <w:rPr>
          <w:rFonts w:hint="eastAsia" w:ascii="宋体" w:hAnsi="宋体" w:cs="宋体"/>
          <w:bCs/>
          <w:color w:val="000000" w:themeColor="text1"/>
          <w:sz w:val="72"/>
          <w:highlight w:val="none"/>
          <w14:textFill>
            <w14:solidFill>
              <w14:schemeClr w14:val="tx1"/>
            </w14:solidFill>
          </w14:textFill>
        </w:rPr>
      </w:pPr>
      <w:r>
        <w:rPr>
          <w:rFonts w:hint="eastAsia" w:ascii="宋体" w:hAnsi="宋体" w:cs="宋体"/>
          <w:bCs/>
          <w:color w:val="000000" w:themeColor="text1"/>
          <w:sz w:val="72"/>
          <w:highlight w:val="none"/>
          <w14:textFill>
            <w14:solidFill>
              <w14:schemeClr w14:val="tx1"/>
            </w14:solidFill>
          </w14:textFill>
        </w:rPr>
      </w:r>
      <w:r/>
    </w:p>
    <w:p>
      <w:pPr>
        <w:jc w:val="center"/>
        <w:rPr>
          <w:rFonts w:hint="eastAsia" w:ascii="宋体" w:hAnsi="宋体" w:cs="宋体"/>
          <w:bCs/>
          <w:color w:val="000000" w:themeColor="text1"/>
          <w:sz w:val="52"/>
          <w:szCs w:val="52"/>
          <w:highlight w:val="none"/>
          <w14:textFill>
            <w14:solidFill>
              <w14:schemeClr w14:val="tx1"/>
            </w14:solidFill>
          </w14:textFill>
        </w:rPr>
      </w:pPr>
      <w:r>
        <w:rPr>
          <w:rFonts w:hint="eastAsia" w:ascii="宋体" w:hAnsi="宋体" w:cs="宋体"/>
          <w:bCs/>
          <w:color w:val="000000" w:themeColor="text1"/>
          <w:sz w:val="52"/>
          <w:szCs w:val="52"/>
          <w:highlight w:val="none"/>
          <w14:textFill>
            <w14:solidFill>
              <w14:schemeClr w14:val="tx1"/>
            </w14:solidFill>
          </w14:textFill>
        </w:rPr>
        <w:t xml:space="preserve">文</w:t>
      </w:r>
      <w:r/>
    </w:p>
    <w:p>
      <w:pPr>
        <w:jc w:val="center"/>
        <w:rPr>
          <w:rFonts w:hint="eastAsia" w:ascii="宋体" w:hAnsi="宋体" w:cs="宋体"/>
          <w:bCs/>
          <w:color w:val="000000" w:themeColor="text1"/>
          <w:sz w:val="52"/>
          <w:szCs w:val="52"/>
          <w:highlight w:val="none"/>
          <w14:textFill>
            <w14:solidFill>
              <w14:schemeClr w14:val="tx1"/>
            </w14:solidFill>
          </w14:textFill>
        </w:rPr>
      </w:pPr>
      <w:r>
        <w:rPr>
          <w:rFonts w:hint="eastAsia" w:ascii="宋体" w:hAnsi="宋体" w:cs="宋体"/>
          <w:bCs/>
          <w:color w:val="000000" w:themeColor="text1"/>
          <w:sz w:val="52"/>
          <w:szCs w:val="52"/>
          <w:highlight w:val="none"/>
          <w14:textFill>
            <w14:solidFill>
              <w14:schemeClr w14:val="tx1"/>
            </w14:solidFill>
          </w14:textFill>
        </w:rPr>
      </w:r>
      <w:r/>
    </w:p>
    <w:p>
      <w:pPr>
        <w:jc w:val="center"/>
        <w:rPr>
          <w:rFonts w:hint="eastAsia" w:ascii="宋体" w:hAnsi="宋体" w:cs="宋体"/>
          <w:bCs/>
          <w:color w:val="000000" w:themeColor="text1"/>
          <w:sz w:val="72"/>
          <w:highlight w:val="none"/>
          <w14:textFill>
            <w14:solidFill>
              <w14:schemeClr w14:val="tx1"/>
            </w14:solidFill>
          </w14:textFill>
        </w:rPr>
      </w:pPr>
      <w:r>
        <w:rPr>
          <w:rFonts w:hint="eastAsia" w:ascii="宋体" w:hAnsi="宋体" w:cs="宋体"/>
          <w:bCs/>
          <w:color w:val="000000" w:themeColor="text1"/>
          <w:sz w:val="52"/>
          <w:szCs w:val="52"/>
          <w:highlight w:val="none"/>
          <w14:textFill>
            <w14:solidFill>
              <w14:schemeClr w14:val="tx1"/>
            </w14:solidFill>
          </w14:textFill>
        </w:rPr>
        <w:t xml:space="preserve">件</w:t>
      </w:r>
      <w:r/>
    </w:p>
    <w:p>
      <w:pPr>
        <w:rPr>
          <w:rFonts w:hint="eastAsia" w:ascii="宋体" w:hAnsi="宋体" w:cs="宋体"/>
          <w:bCs/>
          <w:color w:val="000000" w:themeColor="text1"/>
          <w:sz w:val="28"/>
          <w:highlight w:val="none"/>
          <w14:textFill>
            <w14:solidFill>
              <w14:schemeClr w14:val="tx1"/>
            </w14:solidFill>
          </w14:textFill>
        </w:rPr>
      </w:pPr>
      <w:r>
        <w:rPr>
          <w:rFonts w:hint="eastAsia" w:ascii="宋体" w:hAnsi="宋体" w:cs="宋体"/>
          <w:bCs/>
          <w:color w:val="000000" w:themeColor="text1"/>
          <w:sz w:val="28"/>
          <w:highlight w:val="none"/>
          <w14:textFill>
            <w14:solidFill>
              <w14:schemeClr w14:val="tx1"/>
            </w14:solidFill>
          </w14:textFill>
        </w:rPr>
      </w:r>
      <w:r/>
    </w:p>
    <w:p>
      <w:pPr>
        <w:ind w:left="3356" w:hanging="1960"/>
        <w:rPr>
          <w:rFonts w:hint="eastAsia" w:ascii="宋体" w:hAnsi="宋体" w:eastAsia="宋体" w:cs="宋体"/>
          <w:bCs/>
          <w:color w:val="000000" w:themeColor="text1"/>
          <w:sz w:val="28"/>
          <w:szCs w:val="28"/>
          <w:highlight w:val="none"/>
          <w14:textFill>
            <w14:solidFill>
              <w14:schemeClr w14:val="tx1"/>
            </w14:solidFill>
          </w14:textFill>
        </w:rPr>
        <w:outlineLvl w:val="0"/>
      </w:pPr>
      <w:r>
        <w:rPr>
          <w:rFonts w:hint="eastAsia" w:ascii="宋体" w:hAnsi="宋体" w:eastAsia="宋体" w:cs="宋体"/>
          <w:bCs/>
          <w:color w:val="000000" w:themeColor="text1"/>
          <w:sz w:val="28"/>
          <w:szCs w:val="28"/>
          <w:highlight w:val="none"/>
          <w14:textFill>
            <w14:solidFill>
              <w14:schemeClr w14:val="tx1"/>
            </w14:solidFill>
          </w14:textFill>
        </w:rPr>
      </w:r>
      <w:r/>
    </w:p>
    <w:p>
      <w:pPr>
        <w:ind w:left="3356" w:hanging="1960"/>
        <w:rPr>
          <w:rFonts w:hint="eastAsia" w:ascii="宋体" w:hAnsi="宋体" w:eastAsia="宋体" w:cs="宋体"/>
          <w:bCs/>
          <w:color w:val="000000" w:themeColor="text1"/>
          <w:sz w:val="28"/>
          <w:szCs w:val="28"/>
          <w:highlight w:val="none"/>
          <w14:textFill>
            <w14:solidFill>
              <w14:schemeClr w14:val="tx1"/>
            </w14:solidFill>
          </w14:textFill>
        </w:rPr>
        <w:outlineLvl w:val="0"/>
      </w:pPr>
      <w:r>
        <w:rPr>
          <w:rFonts w:hint="eastAsia" w:ascii="宋体" w:hAnsi="宋体" w:eastAsia="宋体" w:cs="宋体"/>
          <w:bCs/>
          <w:color w:val="000000" w:themeColor="text1"/>
          <w:sz w:val="28"/>
          <w:szCs w:val="28"/>
          <w:highlight w:val="none"/>
          <w14:textFill>
            <w14:solidFill>
              <w14:schemeClr w14:val="tx1"/>
            </w14:solidFill>
          </w14:textFill>
        </w:rPr>
      </w:r>
      <w:r/>
    </w:p>
    <w:p>
      <w:pPr>
        <w:ind w:left="3356" w:hanging="1960"/>
        <w:rPr>
          <w:rFonts w:hint="eastAsia" w:ascii="宋体" w:hAnsi="宋体" w:eastAsia="宋体" w:cs="宋体"/>
          <w:bCs/>
          <w:color w:val="000000" w:themeColor="text1"/>
          <w:sz w:val="28"/>
          <w:szCs w:val="28"/>
          <w:highlight w:val="none"/>
          <w14:textFill>
            <w14:solidFill>
              <w14:schemeClr w14:val="tx1"/>
            </w14:solidFill>
          </w14:textFill>
        </w:rPr>
        <w:outlineLvl w:val="0"/>
      </w:pPr>
      <w:r>
        <w:rPr>
          <w:rFonts w:hint="eastAsia" w:ascii="宋体" w:hAnsi="宋体" w:eastAsia="宋体" w:cs="宋体"/>
          <w:bCs/>
          <w:color w:val="000000" w:themeColor="text1"/>
          <w:sz w:val="28"/>
          <w:szCs w:val="28"/>
          <w:highlight w:val="none"/>
          <w14:textFill>
            <w14:solidFill>
              <w14:schemeClr w14:val="tx1"/>
            </w14:solidFill>
          </w14:textFill>
        </w:rPr>
      </w:r>
      <w:r/>
    </w:p>
    <w:p>
      <w:pPr>
        <w:ind w:left="3356" w:hanging="1960"/>
        <w:rPr>
          <w:rFonts w:hint="eastAsia" w:ascii="宋体" w:hAnsi="宋体" w:eastAsia="宋体" w:cs="宋体"/>
          <w:bCs/>
          <w:color w:val="000000" w:themeColor="text1"/>
          <w:sz w:val="28"/>
          <w:szCs w:val="28"/>
          <w:highlight w:val="none"/>
          <w14:textFill>
            <w14:solidFill>
              <w14:schemeClr w14:val="tx1"/>
            </w14:solidFill>
          </w14:textFill>
        </w:rPr>
        <w:outlineLvl w:val="0"/>
      </w:pPr>
      <w:r>
        <w:rPr>
          <w:rFonts w:hint="eastAsia" w:ascii="宋体" w:hAnsi="宋体" w:eastAsia="宋体" w:cs="宋体"/>
          <w:bCs/>
          <w:color w:val="000000" w:themeColor="text1"/>
          <w:sz w:val="28"/>
          <w:szCs w:val="28"/>
          <w:highlight w:val="none"/>
          <w14:textFill>
            <w14:solidFill>
              <w14:schemeClr w14:val="tx1"/>
            </w14:solidFill>
          </w14:textFill>
        </w:rPr>
      </w:r>
      <w:r/>
    </w:p>
    <w:p>
      <w:pPr>
        <w:ind w:left="3356" w:hanging="1960"/>
        <w:rPr>
          <w:rFonts w:hint="eastAsia" w:ascii="宋体" w:hAnsi="宋体" w:eastAsia="宋体" w:cs="宋体"/>
          <w:bCs/>
          <w:color w:val="000000" w:themeColor="text1"/>
          <w:sz w:val="28"/>
          <w:szCs w:val="28"/>
          <w:highlight w:val="none"/>
          <w14:textFill>
            <w14:solidFill>
              <w14:schemeClr w14:val="tx1"/>
            </w14:solidFill>
          </w14:textFill>
        </w:rPr>
        <w:outlineLvl w:val="0"/>
      </w:pPr>
      <w:r>
        <w:rPr>
          <w:rFonts w:hint="eastAsia" w:ascii="宋体" w:hAnsi="宋体" w:eastAsia="宋体" w:cs="宋体"/>
          <w:bCs/>
          <w:color w:val="000000" w:themeColor="text1"/>
          <w:sz w:val="28"/>
          <w:szCs w:val="28"/>
          <w:highlight w:val="none"/>
          <w14:textFill>
            <w14:solidFill>
              <w14:schemeClr w14:val="tx1"/>
            </w14:solidFill>
          </w14:textFill>
        </w:rPr>
      </w:r>
      <w:r/>
    </w:p>
    <w:p>
      <w:pPr>
        <w:ind w:left="3356" w:hanging="1960"/>
        <w:rPr>
          <w:rFonts w:hint="eastAsia" w:ascii="宋体" w:hAnsi="宋体" w:eastAsia="宋体" w:cs="宋体"/>
          <w:bCs/>
          <w:color w:val="000000" w:themeColor="text1"/>
          <w:sz w:val="28"/>
          <w:szCs w:val="28"/>
          <w:highlight w:val="none"/>
          <w:lang w:eastAsia="zh-CN"/>
          <w14:textFill>
            <w14:solidFill>
              <w14:schemeClr w14:val="tx1"/>
            </w14:solidFill>
          </w14:textFill>
        </w:rPr>
        <w:outlineLvl w:val="0"/>
      </w:pPr>
      <w:r>
        <w:rPr>
          <w:rFonts w:hint="eastAsia" w:ascii="宋体" w:hAnsi="宋体" w:eastAsia="宋体" w:cs="宋体"/>
          <w:bCs/>
          <w:color w:val="000000" w:themeColor="text1"/>
          <w:sz w:val="28"/>
          <w:szCs w:val="28"/>
          <w:highlight w:val="none"/>
          <w14:textFill>
            <w14:solidFill>
              <w14:schemeClr w14:val="tx1"/>
            </w14:solidFill>
          </w14:textFill>
        </w:rPr>
        <w:t xml:space="preserve">项目编号：</w:t>
      </w:r>
      <w:r>
        <w:rPr>
          <w:rFonts w:hint="eastAsia" w:ascii="宋体" w:hAnsi="宋体" w:eastAsia="宋体" w:cs="宋体"/>
          <w:bCs/>
          <w:color w:val="000000" w:themeColor="text1"/>
          <w:sz w:val="28"/>
          <w:szCs w:val="28"/>
          <w:highlight w:val="none"/>
          <w:lang w:eastAsia="zh-CN"/>
          <w14:textFill>
            <w14:solidFill>
              <w14:schemeClr w14:val="tx1"/>
            </w14:solidFill>
          </w14:textFill>
        </w:rPr>
        <w:t xml:space="preserve">JSZC-320205-JXXL-G2025-0048</w:t>
      </w:r>
      <w:r/>
    </w:p>
    <w:p>
      <w:pPr>
        <w:ind w:left="3356" w:hanging="1960"/>
        <w:rPr>
          <w:rFonts w:hint="eastAsia" w:ascii="宋体" w:hAnsi="宋体" w:eastAsia="宋体" w:cs="宋体"/>
          <w:bCs/>
          <w:color w:val="000000" w:themeColor="text1"/>
          <w:sz w:val="28"/>
          <w:szCs w:val="28"/>
          <w:highlight w:val="none"/>
          <w14:textFill>
            <w14:solidFill>
              <w14:schemeClr w14:val="tx1"/>
            </w14:solidFill>
          </w14:textFill>
        </w:rPr>
        <w:outlineLvl w:val="0"/>
      </w:pPr>
      <w:r>
        <w:rPr>
          <w:rFonts w:hint="eastAsia" w:ascii="宋体" w:hAnsi="宋体" w:eastAsia="宋体" w:cs="宋体"/>
          <w:bCs/>
          <w:color w:val="000000" w:themeColor="text1"/>
          <w:sz w:val="28"/>
          <w:szCs w:val="28"/>
          <w:highlight w:val="none"/>
          <w14:textFill>
            <w14:solidFill>
              <w14:schemeClr w14:val="tx1"/>
            </w14:solidFill>
          </w14:textFill>
        </w:rPr>
      </w:r>
      <w:r/>
    </w:p>
    <w:p>
      <w:pPr>
        <w:ind w:left="3356" w:hanging="1960"/>
        <w:rPr>
          <w:rFonts w:hint="eastAsia" w:ascii="宋体" w:hAnsi="宋体" w:eastAsia="宋体" w:cs="宋体"/>
          <w:bCs/>
          <w:color w:val="000000" w:themeColor="text1"/>
          <w:sz w:val="28"/>
          <w:szCs w:val="28"/>
          <w:highlight w:val="none"/>
          <w:lang w:eastAsia="zh-CN"/>
          <w14:textFill>
            <w14:solidFill>
              <w14:schemeClr w14:val="tx1"/>
            </w14:solidFill>
          </w14:textFill>
        </w:rPr>
        <w:outlineLvl w:val="0"/>
      </w:pPr>
      <w:r>
        <w:rPr>
          <w:rFonts w:hint="eastAsia" w:ascii="宋体" w:hAnsi="宋体" w:eastAsia="宋体" w:cs="宋体"/>
          <w:bCs/>
          <w:color w:val="000000" w:themeColor="text1"/>
          <w:sz w:val="28"/>
          <w:szCs w:val="28"/>
          <w:highlight w:val="none"/>
          <w14:textFill>
            <w14:solidFill>
              <w14:schemeClr w14:val="tx1"/>
            </w14:solidFill>
          </w14:textFill>
        </w:rPr>
        <w:t xml:space="preserve">项目名称：</w:t>
      </w:r>
      <w:r>
        <w:rPr>
          <w:rFonts w:hint="eastAsia" w:ascii="宋体" w:hAnsi="宋体" w:eastAsia="宋体" w:cs="宋体"/>
          <w:bCs/>
          <w:color w:val="000000" w:themeColor="text1"/>
          <w:sz w:val="28"/>
          <w:szCs w:val="28"/>
          <w:highlight w:val="none"/>
          <w:lang w:eastAsia="zh-CN"/>
          <w14:textFill>
            <w14:solidFill>
              <w14:schemeClr w14:val="tx1"/>
            </w14:solidFill>
          </w14:textFill>
        </w:rPr>
        <w:t xml:space="preserve">安镇便民服务中心（农贸市场）周边秩序管理项目</w:t>
      </w:r>
      <w:r/>
    </w:p>
    <w:p>
      <w:pPr>
        <w:ind w:left="3356" w:hanging="1960"/>
        <w:rPr>
          <w:rFonts w:hint="eastAsia" w:ascii="宋体" w:hAnsi="宋体" w:eastAsia="宋体" w:cs="宋体"/>
          <w:bCs/>
          <w:color w:val="000000" w:themeColor="text1"/>
          <w:sz w:val="28"/>
          <w:szCs w:val="28"/>
          <w:highlight w:val="none"/>
          <w14:textFill>
            <w14:solidFill>
              <w14:schemeClr w14:val="tx1"/>
            </w14:solidFill>
          </w14:textFill>
        </w:rPr>
        <w:outlineLvl w:val="0"/>
      </w:pPr>
      <w:r>
        <w:rPr>
          <w:rFonts w:hint="eastAsia" w:ascii="宋体" w:hAnsi="宋体" w:eastAsia="宋体" w:cs="宋体"/>
          <w:bCs/>
          <w:color w:val="000000" w:themeColor="text1"/>
          <w:sz w:val="28"/>
          <w:szCs w:val="28"/>
          <w:highlight w:val="none"/>
          <w14:textFill>
            <w14:solidFill>
              <w14:schemeClr w14:val="tx1"/>
            </w14:solidFill>
          </w14:textFill>
        </w:rPr>
      </w:r>
      <w:r/>
    </w:p>
    <w:p>
      <w:pPr>
        <w:ind w:left="3356" w:hanging="1960"/>
        <w:rPr>
          <w:rFonts w:hint="eastAsia" w:ascii="宋体" w:hAnsi="宋体" w:eastAsia="宋体" w:cs="宋体"/>
          <w:bCs/>
          <w:color w:val="000000" w:themeColor="text1"/>
          <w:sz w:val="28"/>
          <w:szCs w:val="28"/>
          <w:highlight w:val="none"/>
          <w14:textFill>
            <w14:solidFill>
              <w14:schemeClr w14:val="tx1"/>
            </w14:solidFill>
          </w14:textFill>
        </w:rPr>
        <w:outlineLvl w:val="0"/>
      </w:pPr>
      <w:r>
        <w:rPr>
          <w:rFonts w:hint="eastAsia" w:ascii="宋体" w:hAnsi="宋体" w:eastAsia="宋体" w:cs="宋体"/>
          <w:bCs/>
          <w:color w:val="000000" w:themeColor="text1"/>
          <w:sz w:val="28"/>
          <w:szCs w:val="28"/>
          <w:highlight w:val="none"/>
          <w14:textFill>
            <w14:solidFill>
              <w14:schemeClr w14:val="tx1"/>
            </w14:solidFill>
          </w14:textFill>
        </w:rPr>
        <w:t xml:space="preserve">投标供应商：</w:t>
      </w:r>
      <w:r/>
    </w:p>
    <w:p>
      <w:pPr>
        <w:rPr>
          <w:rFonts w:hint="eastAsia" w:ascii="宋体" w:hAnsi="宋体" w:cs="宋体"/>
          <w:bCs/>
          <w:color w:val="000000" w:themeColor="text1"/>
          <w:sz w:val="32"/>
          <w:highlight w:val="none"/>
          <w14:textFill>
            <w14:solidFill>
              <w14:schemeClr w14:val="tx1"/>
            </w14:solidFill>
          </w14:textFill>
        </w:rPr>
      </w:pPr>
      <w:r>
        <w:rPr>
          <w:rFonts w:hint="eastAsia" w:ascii="宋体" w:hAnsi="宋体" w:cs="宋体"/>
          <w:bCs/>
          <w:color w:val="000000" w:themeColor="text1"/>
          <w:sz w:val="32"/>
          <w:highlight w:val="none"/>
          <w14:textFill>
            <w14:solidFill>
              <w14:schemeClr w14:val="tx1"/>
            </w14:solidFill>
          </w14:textFill>
        </w:rPr>
      </w:r>
      <w:r/>
    </w:p>
    <w:p>
      <w:pPr>
        <w:jc w:val="center"/>
        <w:rPr>
          <w:rFonts w:hint="eastAsia" w:ascii="宋体" w:hAnsi="宋体" w:cs="宋体"/>
          <w:bCs/>
          <w:color w:val="000000" w:themeColor="text1"/>
          <w:sz w:val="36"/>
          <w:szCs w:val="36"/>
          <w:highlight w:val="none"/>
          <w14:textFill>
            <w14:solidFill>
              <w14:schemeClr w14:val="tx1"/>
            </w14:solidFill>
          </w14:textFill>
        </w:rPr>
      </w:pPr>
      <w:r>
        <w:rPr>
          <w:rFonts w:hint="eastAsia" w:ascii="宋体" w:hAnsi="宋体" w:cs="宋体"/>
          <w:bCs/>
          <w:color w:val="000000" w:themeColor="text1"/>
          <w:sz w:val="36"/>
          <w:szCs w:val="36"/>
          <w:highlight w:val="none"/>
          <w:lang w:eastAsia="zh-CN"/>
          <w14:textFill>
            <w14:solidFill>
              <w14:schemeClr w14:val="tx1"/>
            </w14:solidFill>
          </w14:textFill>
        </w:rPr>
        <w:t xml:space="preserve">二〇二五</w:t>
      </w:r>
      <w:r>
        <w:rPr>
          <w:rFonts w:hint="eastAsia" w:ascii="宋体" w:hAnsi="宋体" w:cs="宋体"/>
          <w:bCs/>
          <w:color w:val="000000" w:themeColor="text1"/>
          <w:sz w:val="36"/>
          <w:szCs w:val="36"/>
          <w:highlight w:val="none"/>
          <w14:textFill>
            <w14:solidFill>
              <w14:schemeClr w14:val="tx1"/>
            </w14:solidFill>
          </w14:textFill>
        </w:rPr>
        <w:t xml:space="preserve">年  月  日</w:t>
      </w:r>
      <w:r/>
    </w:p>
    <w:p>
      <w:pPr>
        <w:pStyle w:val="828"/>
        <w:ind w:left="0" w:firstLine="0"/>
        <w:jc w:val="both"/>
        <w:rPr>
          <w:color w:val="000000" w:themeColor="text1"/>
          <w:highlight w:val="none"/>
          <w14:textFill>
            <w14:solidFill>
              <w14:schemeClr w14:val="tx1"/>
            </w14:solidFill>
          </w14:textFill>
        </w:rPr>
      </w:pPr>
      <w:r/>
      <w:bookmarkStart w:id="26" w:name="一．报价函（格式）"/>
      <w:r/>
      <w:bookmarkEnd w:id="26"/>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t xml:space="preserve">（一）投标函（格式）：</w:t>
      </w:r>
      <w:r/>
    </w:p>
    <w:p>
      <w:pPr>
        <w:rPr>
          <w:rFonts w:ascii="宋体"/>
          <w:b/>
          <w:bCs/>
          <w:color w:val="000000" w:themeColor="text1"/>
          <w:sz w:val="24"/>
          <w:szCs w:val="24"/>
          <w:highlight w:val="none"/>
          <w14:textFill>
            <w14:solidFill>
              <w14:schemeClr w14:val="tx1"/>
            </w14:solidFill>
          </w14:textFill>
        </w:rPr>
        <w:outlineLvl w:val="0"/>
      </w:pPr>
      <w:r>
        <w:rPr>
          <w:rFonts w:ascii="宋体"/>
          <w:b/>
          <w:bCs/>
          <w:color w:val="000000" w:themeColor="text1"/>
          <w:sz w:val="24"/>
          <w:szCs w:val="24"/>
          <w:highlight w:val="none"/>
          <w14:textFill>
            <w14:solidFill>
              <w14:schemeClr w14:val="tx1"/>
            </w14:solidFill>
          </w14:textFill>
        </w:rPr>
      </w:r>
      <w:r/>
    </w:p>
    <w:p>
      <w:pPr>
        <w:jc w:val="center"/>
        <w:spacing w:line="360" w:lineRule="auto"/>
        <w:rPr>
          <w:rFonts w:ascii="宋体" w:hAnsi="宋体"/>
          <w:b/>
          <w:bCs w:val="0"/>
          <w:color w:val="000000" w:themeColor="text1"/>
          <w:sz w:val="32"/>
          <w:szCs w:val="32"/>
          <w:highlight w:val="none"/>
          <w14:textFill>
            <w14:solidFill>
              <w14:schemeClr w14:val="tx1"/>
            </w14:solidFill>
          </w14:textFill>
        </w:rPr>
      </w:pPr>
      <w:r>
        <w:rPr>
          <w:rFonts w:hint="eastAsia" w:ascii="黑体" w:hAnsi="黑体" w:eastAsia="黑体" w:cs="黑体"/>
          <w:b/>
          <w:bCs w:val="0"/>
          <w:color w:val="000000" w:themeColor="text1"/>
          <w:sz w:val="32"/>
          <w:szCs w:val="32"/>
          <w:highlight w:val="none"/>
          <w14:textFill>
            <w14:solidFill>
              <w14:schemeClr w14:val="tx1"/>
            </w14:solidFill>
          </w14:textFill>
        </w:rPr>
        <w:t xml:space="preserve">投  标  函</w:t>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致江苏欣希联项目管理有限公司：</w:t>
      </w:r>
      <w:r/>
    </w:p>
    <w:p>
      <w:pPr>
        <w:ind w:firstLine="480"/>
        <w:jc w:val="left"/>
        <w:spacing w:line="360" w:lineRule="auto"/>
        <w:widowControl/>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我方收到贵方编号 </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JSZC-320205-JXXL-G2025-0048</w:t>
      </w:r>
      <w:r>
        <w:rPr>
          <w:rFonts w:hint="eastAsia" w:ascii="宋体" w:hAnsi="宋体" w:eastAsia="宋体" w:cs="宋体"/>
          <w:bCs/>
          <w:color w:val="000000" w:themeColor="text1"/>
          <w:sz w:val="24"/>
          <w:szCs w:val="24"/>
          <w:highlight w:val="none"/>
          <w14:textFill>
            <w14:solidFill>
              <w14:schemeClr w14:val="tx1"/>
            </w14:solidFill>
          </w14:textFill>
        </w:rPr>
        <w:t xml:space="preserve">招标文件，经仔细阅读和研究，我方决定参加此次项目的投标。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033"/>
          <w:rFonts w:hint="eastAsia"/>
          <w:bCs/>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二、我方愿意提供江苏欣希联项目管理有限公司在招标文件中要求的文件、资料。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三、我方同意按照招标文件中的规定，本投标文件投标的有效期限为开标之日起90天。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五、我方愿意遵守《中华人民共和国政府采购法》，并按《中华人民共和国民法典》、财政部《政府采购货物和服务招标投标管理办法》</w:t>
      </w:r>
      <w:r>
        <w:rPr>
          <w:rFonts w:hint="eastAsia" w:ascii="宋体" w:hAnsi="宋体" w:eastAsia="宋体" w:cs="宋体"/>
          <w:color w:val="000000" w:themeColor="text1"/>
          <w:sz w:val="24"/>
          <w:szCs w:val="24"/>
          <w:highlight w:val="none"/>
          <w14:textFill>
            <w14:solidFill>
              <w14:schemeClr w14:val="tx1"/>
            </w14:solidFill>
          </w14:textFill>
        </w:rPr>
        <w:t xml:space="preserve">和</w:t>
      </w:r>
      <w:r>
        <w:rPr>
          <w:rFonts w:hint="eastAsia" w:ascii="宋体" w:hAnsi="宋体" w:eastAsia="宋体" w:cs="宋体"/>
          <w:bCs/>
          <w:color w:val="000000" w:themeColor="text1"/>
          <w:sz w:val="24"/>
          <w:szCs w:val="24"/>
          <w:highlight w:val="none"/>
          <w14:textFill>
            <w14:solidFill>
              <w14:schemeClr w14:val="tx1"/>
            </w14:solidFill>
          </w14:textFill>
        </w:rPr>
        <w:t xml:space="preserve">合同条款履行自己的全部责任。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六、我方愿意向贵方提供任何与本项报价有关的数据、情况和技术资料。若贵方需要，我方愿意提供我方做出的一切承诺的证明材料。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七、我方与其他投标供应商不存在单位负责人为同一人或者存在直接控股、管理关系。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九、如我方在投标截止期后撤回投标及中标后拒绝遵守投标承诺或拒绝在规定的时间内与采购人签订合同，则接受政府采购监督管理部门的处理。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十一、我方承诺不非法转包、分包。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二、我方绝不提供虚假材料谋取中标、绝不采取不正当手段诋毁、排挤其他投标供应商、绝不与采购人、其他投标供应商或者采购中心恶意串通、绝不向采购人、公共资源交易中心工作人员和评委进行商业贿赂、绝不在采购过程中与采购人进行协商谈判、绝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三、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以上条款，如有违反，愿依照国家相关法律处理，并承担由此给采购人带来的损失</w:t>
      </w:r>
      <w:r>
        <w:rPr>
          <w:rFonts w:hint="eastAsia" w:ascii="宋体" w:hAnsi="宋体" w:eastAsia="宋体" w:cs="宋体"/>
          <w:bCs/>
          <w:color w:val="000000" w:themeColor="text1"/>
          <w:sz w:val="24"/>
          <w:highlight w:val="none"/>
          <w14:textFill>
            <w14:solidFill>
              <w14:schemeClr w14:val="tx1"/>
            </w14:solidFill>
          </w14:textFill>
        </w:rPr>
        <w:t xml:space="preserve">。</w:t>
      </w:r>
      <w:r/>
    </w:p>
    <w:p>
      <w:pPr>
        <w:pStyle w:val="988"/>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投标供应商（盖章）：     </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电话：                              传真：</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通讯地址：                          邮编：</w:t>
      </w:r>
      <w:r/>
    </w:p>
    <w:p>
      <w:pPr>
        <w:pStyle w:val="988"/>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spacing w:line="360" w:lineRule="auto"/>
        <w:rPr>
          <w:rFonts w:ascii="黑体" w:eastAsia="黑体"/>
          <w:bCs/>
          <w:color w:val="000000" w:themeColor="text1"/>
          <w:sz w:val="28"/>
          <w:szCs w:val="28"/>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t xml:space="preserve">（二）（投标供应商）关于资格的声明函（格式）：</w:t>
      </w:r>
      <w:r/>
    </w:p>
    <w:p>
      <w:pPr>
        <w:ind w:firstLine="720"/>
        <w:spacing w:line="360" w:lineRule="auto"/>
        <w:rPr>
          <w:rFonts w:ascii="黑体" w:eastAsia="黑体"/>
          <w:bCs/>
          <w:color w:val="000000" w:themeColor="text1"/>
          <w:sz w:val="36"/>
          <w:highlight w:val="none"/>
          <w14:textFill>
            <w14:solidFill>
              <w14:schemeClr w14:val="tx1"/>
            </w14:solidFill>
          </w14:textFill>
        </w:rPr>
      </w:pPr>
      <w:r>
        <w:rPr>
          <w:rFonts w:ascii="黑体" w:eastAsia="黑体"/>
          <w:bCs/>
          <w:color w:val="000000" w:themeColor="text1"/>
          <w:sz w:val="36"/>
          <w:highlight w:val="none"/>
          <w14:textFill>
            <w14:solidFill>
              <w14:schemeClr w14:val="tx1"/>
            </w14:solidFill>
          </w14:textFill>
        </w:rPr>
      </w:r>
      <w:r/>
    </w:p>
    <w:p>
      <w:pPr>
        <w:ind w:firstLine="560"/>
        <w:jc w:val="center"/>
        <w:spacing w:line="360" w:lineRule="auto"/>
        <w:rPr>
          <w:rFonts w:hint="eastAsia" w:ascii="黑体" w:hAnsi="黑体" w:eastAsia="黑体" w:cs="黑体"/>
          <w:bCs/>
          <w:color w:val="000000" w:themeColor="text1"/>
          <w:sz w:val="32"/>
          <w:szCs w:val="32"/>
          <w:highlight w:val="none"/>
          <w14:textFill>
            <w14:solidFill>
              <w14:schemeClr w14:val="tx1"/>
            </w14:solidFill>
          </w14:textFill>
        </w:rPr>
      </w:pPr>
      <w:r/>
      <w:bookmarkStart w:id="27" w:name="报价方关于资格的声明函（格式）"/>
      <w:r/>
      <w:bookmarkEnd w:id="27"/>
      <w:r>
        <w:rPr>
          <w:rFonts w:hint="eastAsia" w:ascii="黑体" w:hAnsi="黑体" w:eastAsia="黑体" w:cs="黑体"/>
          <w:b/>
          <w:bCs w:val="0"/>
          <w:color w:val="000000" w:themeColor="text1"/>
          <w:sz w:val="32"/>
          <w:szCs w:val="32"/>
          <w:highlight w:val="none"/>
          <w14:textFill>
            <w14:solidFill>
              <w14:schemeClr w14:val="tx1"/>
            </w14:solidFill>
          </w14:textFill>
        </w:rPr>
        <w:t xml:space="preserve">关于资格的声明函</w:t>
      </w:r>
      <w:r/>
    </w:p>
    <w:p>
      <w:pPr>
        <w:spacing w:line="360" w:lineRule="auto"/>
        <w:rPr>
          <w:rFonts w:ascii="宋体" w:hAnsi="宋体"/>
          <w:bCs/>
          <w:color w:val="000000" w:themeColor="text1"/>
          <w:sz w:val="28"/>
          <w:szCs w:val="28"/>
          <w:highlight w:val="none"/>
          <w14:textFill>
            <w14:solidFill>
              <w14:schemeClr w14:val="tx1"/>
            </w14:solidFill>
          </w14:textFill>
        </w:rPr>
      </w:pPr>
      <w:r>
        <w:rPr>
          <w:rFonts w:ascii="宋体" w:hAnsi="宋体"/>
          <w:bCs/>
          <w:color w:val="000000" w:themeColor="text1"/>
          <w:sz w:val="28"/>
          <w:szCs w:val="28"/>
          <w:highlight w:val="none"/>
          <w14:textFill>
            <w14:solidFill>
              <w14:schemeClr w14:val="tx1"/>
            </w14:solidFill>
          </w14:textFill>
        </w:rPr>
      </w:r>
      <w:r/>
    </w:p>
    <w:p>
      <w:pPr>
        <w:ind w:firstLine="600"/>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30"/>
          <w:highlight w:val="non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项目编号：</w:t>
      </w:r>
      <w:r>
        <w:rPr>
          <w:rFonts w:hint="eastAsia" w:ascii="宋体" w:hAnsi="宋体" w:eastAsia="宋体"/>
          <w:bCs/>
          <w:color w:val="000000" w:themeColor="text1"/>
          <w:sz w:val="24"/>
          <w:szCs w:val="24"/>
          <w:highlight w:val="none"/>
          <w:lang w:eastAsia="zh-CN"/>
          <w14:textFill>
            <w14:solidFill>
              <w14:schemeClr w14:val="tx1"/>
            </w14:solidFill>
          </w14:textFill>
        </w:rPr>
        <w:t xml:space="preserve">JSZC-320205-JXXL-G2025-0048</w:t>
      </w:r>
      <w:r>
        <w:rPr>
          <w:rFonts w:hint="eastAsia" w:ascii="宋体" w:hAnsi="宋体"/>
          <w:bCs/>
          <w:color w:val="000000" w:themeColor="text1"/>
          <w:sz w:val="24"/>
          <w:szCs w:val="24"/>
          <w:highlight w:val="non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 </w:t>
      </w:r>
      <w:r/>
    </w:p>
    <w:p>
      <w:pPr>
        <w:ind w:firstLine="480"/>
        <w:jc w:val="center"/>
        <w:spacing w:line="360" w:lineRule="auto"/>
        <w:tabs>
          <w:tab w:val="left" w:pos="6300" w:leader="none"/>
        </w:tabs>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日期：</w:t>
      </w:r>
      <w:r/>
    </w:p>
    <w:p>
      <w:pPr>
        <w:ind w:firstLine="480"/>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江苏欣希联项目管理有限公司：</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我公司（单位）愿针对本次</w:t>
      </w:r>
      <w:r>
        <w:rPr>
          <w:rFonts w:hint="eastAsia" w:ascii="Times New Roman" w:hAnsi="Times New Roman" w:eastAsia="宋体"/>
          <w:bCs/>
          <w:color w:val="000000" w:themeColor="text1"/>
          <w:sz w:val="24"/>
          <w:szCs w:val="24"/>
          <w:highlight w:val="none"/>
          <w:u w:val="single"/>
          <w:lang w:eastAsia="zh-CN"/>
          <w14:textFill>
            <w14:solidFill>
              <w14:schemeClr w14:val="tx1"/>
            </w14:solidFill>
          </w14:textFill>
        </w:rPr>
        <w:t xml:space="preserve">安镇便民服务中心（农贸市场）周边秩序管理项目</w:t>
      </w:r>
      <w:r>
        <w:rPr>
          <w:rFonts w:hint="eastAsia" w:ascii="宋体" w:hAnsi="宋体" w:eastAsia="宋体"/>
          <w:bCs/>
          <w:color w:val="000000" w:themeColor="text1"/>
          <w:sz w:val="24"/>
          <w:szCs w:val="24"/>
          <w:highlight w:val="none"/>
          <w14:textFill>
            <w14:solidFill>
              <w14:schemeClr w14:val="tx1"/>
            </w14:solidFill>
          </w14:textFill>
        </w:rPr>
        <w:t xml:space="preserve">进行投标。</w:t>
      </w:r>
      <w:r/>
    </w:p>
    <w:p>
      <w:pPr>
        <w:ind w:firstLine="480"/>
        <w:spacing w:line="360" w:lineRule="auto"/>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我公司（单位）符合《中华人民共和国政府采购法》第二十二条的规定，在此郑重承诺具备以下条件：</w:t>
      </w:r>
      <w:r/>
    </w:p>
    <w:p>
      <w:pPr>
        <w:ind w:firstLine="480"/>
        <w:spacing w:line="360" w:lineRule="auto"/>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w:t>
      </w:r>
      <w:r>
        <w:rPr>
          <w:rFonts w:ascii="宋体" w:hAnsi="宋体" w:eastAsia="宋体"/>
          <w:color w:val="000000" w:themeColor="text1"/>
          <w:sz w:val="24"/>
          <w:szCs w:val="24"/>
          <w:highlight w:val="none"/>
          <w14:textFill>
            <w14:solidFill>
              <w14:schemeClr w14:val="tx1"/>
            </w14:solidFill>
          </w14:textFill>
        </w:rPr>
        <w:t xml:space="preserve">一</w:t>
      </w:r>
      <w:r>
        <w:rPr>
          <w:rFonts w:hint="eastAsia" w:ascii="宋体" w:hAnsi="宋体" w:eastAsia="宋体"/>
          <w:color w:val="000000" w:themeColor="text1"/>
          <w:sz w:val="24"/>
          <w:szCs w:val="24"/>
          <w:highlight w:val="none"/>
          <w14:textFill>
            <w14:solidFill>
              <w14:schemeClr w14:val="tx1"/>
            </w14:solidFill>
          </w14:textFill>
        </w:rPr>
        <w:t xml:space="preserve">）</w:t>
      </w:r>
      <w:r>
        <w:rPr>
          <w:rFonts w:ascii="宋体" w:hAnsi="宋体" w:eastAsia="宋体"/>
          <w:color w:val="000000" w:themeColor="text1"/>
          <w:sz w:val="24"/>
          <w:szCs w:val="24"/>
          <w:highlight w:val="none"/>
          <w14:textFill>
            <w14:solidFill>
              <w14:schemeClr w14:val="tx1"/>
            </w14:solidFill>
          </w14:textFill>
        </w:rPr>
        <w:t xml:space="preserve">具有独立承担民事责任的能力；</w:t>
      </w:r>
      <w:r/>
    </w:p>
    <w:p>
      <w:pPr>
        <w:ind w:firstLine="480"/>
        <w:spacing w:line="360" w:lineRule="auto"/>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w:t>
      </w:r>
      <w:r>
        <w:rPr>
          <w:rFonts w:ascii="宋体" w:hAnsi="宋体" w:eastAsia="宋体"/>
          <w:color w:val="000000" w:themeColor="text1"/>
          <w:sz w:val="24"/>
          <w:szCs w:val="24"/>
          <w:highlight w:val="none"/>
          <w14:textFill>
            <w14:solidFill>
              <w14:schemeClr w14:val="tx1"/>
            </w14:solidFill>
          </w14:textFill>
        </w:rPr>
        <w:t xml:space="preserve">二</w:t>
      </w:r>
      <w:r>
        <w:rPr>
          <w:rFonts w:hint="eastAsia" w:ascii="宋体" w:hAnsi="宋体" w:eastAsia="宋体"/>
          <w:color w:val="000000" w:themeColor="text1"/>
          <w:sz w:val="24"/>
          <w:szCs w:val="24"/>
          <w:highlight w:val="none"/>
          <w14:textFill>
            <w14:solidFill>
              <w14:schemeClr w14:val="tx1"/>
            </w14:solidFill>
          </w14:textFill>
        </w:rPr>
        <w:t xml:space="preserve">）</w:t>
      </w:r>
      <w:r>
        <w:rPr>
          <w:rFonts w:ascii="宋体" w:hAnsi="宋体" w:eastAsia="宋体"/>
          <w:color w:val="000000" w:themeColor="text1"/>
          <w:sz w:val="24"/>
          <w:szCs w:val="24"/>
          <w:highlight w:val="none"/>
          <w14:textFill>
            <w14:solidFill>
              <w14:schemeClr w14:val="tx1"/>
            </w14:solidFill>
          </w14:textFill>
        </w:rPr>
        <w:t xml:space="preserve">具有良好的商业信誉和健全的财务会计制度；</w:t>
      </w:r>
      <w:r/>
    </w:p>
    <w:p>
      <w:pPr>
        <w:ind w:firstLine="480"/>
        <w:spacing w:line="360" w:lineRule="auto"/>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w:t>
      </w:r>
      <w:r>
        <w:rPr>
          <w:rFonts w:ascii="宋体" w:hAnsi="宋体" w:eastAsia="宋体"/>
          <w:color w:val="000000" w:themeColor="text1"/>
          <w:sz w:val="24"/>
          <w:szCs w:val="24"/>
          <w:highlight w:val="none"/>
          <w14:textFill>
            <w14:solidFill>
              <w14:schemeClr w14:val="tx1"/>
            </w14:solidFill>
          </w14:textFill>
        </w:rPr>
        <w:t xml:space="preserve">三</w:t>
      </w:r>
      <w:r>
        <w:rPr>
          <w:rFonts w:hint="eastAsia" w:ascii="宋体" w:hAnsi="宋体" w:eastAsia="宋体"/>
          <w:color w:val="000000" w:themeColor="text1"/>
          <w:sz w:val="24"/>
          <w:szCs w:val="24"/>
          <w:highlight w:val="none"/>
          <w14:textFill>
            <w14:solidFill>
              <w14:schemeClr w14:val="tx1"/>
            </w14:solidFill>
          </w14:textFill>
        </w:rPr>
        <w:t xml:space="preserve">）</w:t>
      </w:r>
      <w:r>
        <w:rPr>
          <w:rFonts w:ascii="宋体" w:hAnsi="宋体" w:eastAsia="宋体"/>
          <w:color w:val="000000" w:themeColor="text1"/>
          <w:sz w:val="24"/>
          <w:szCs w:val="24"/>
          <w:highlight w:val="none"/>
          <w14:textFill>
            <w14:solidFill>
              <w14:schemeClr w14:val="tx1"/>
            </w14:solidFill>
          </w14:textFill>
        </w:rPr>
        <w:t xml:space="preserve">具有履行合同所必需的设备和专业技术能力；</w:t>
      </w:r>
      <w:r/>
    </w:p>
    <w:p>
      <w:pPr>
        <w:ind w:firstLine="480"/>
        <w:spacing w:line="360" w:lineRule="auto"/>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w:t>
      </w:r>
      <w:r>
        <w:rPr>
          <w:rFonts w:ascii="宋体" w:hAnsi="宋体" w:eastAsia="宋体"/>
          <w:color w:val="000000" w:themeColor="text1"/>
          <w:sz w:val="24"/>
          <w:szCs w:val="24"/>
          <w:highlight w:val="none"/>
          <w14:textFill>
            <w14:solidFill>
              <w14:schemeClr w14:val="tx1"/>
            </w14:solidFill>
          </w14:textFill>
        </w:rPr>
        <w:t xml:space="preserve">四</w:t>
      </w:r>
      <w:r>
        <w:rPr>
          <w:rFonts w:hint="eastAsia" w:ascii="宋体" w:hAnsi="宋体" w:eastAsia="宋体"/>
          <w:color w:val="000000" w:themeColor="text1"/>
          <w:sz w:val="24"/>
          <w:szCs w:val="24"/>
          <w:highlight w:val="none"/>
          <w14:textFill>
            <w14:solidFill>
              <w14:schemeClr w14:val="tx1"/>
            </w14:solidFill>
          </w14:textFill>
        </w:rPr>
        <w:t xml:space="preserve">）</w:t>
      </w:r>
      <w:r>
        <w:rPr>
          <w:rFonts w:ascii="宋体" w:hAnsi="宋体" w:eastAsia="宋体"/>
          <w:color w:val="000000" w:themeColor="text1"/>
          <w:sz w:val="24"/>
          <w:szCs w:val="24"/>
          <w:highlight w:val="none"/>
          <w14:textFill>
            <w14:solidFill>
              <w14:schemeClr w14:val="tx1"/>
            </w14:solidFill>
          </w14:textFill>
        </w:rPr>
        <w:t xml:space="preserve">有依法缴纳税收和社会保障资金的良好记录；</w:t>
      </w:r>
      <w:r/>
    </w:p>
    <w:p>
      <w:pPr>
        <w:ind w:firstLine="480"/>
        <w:spacing w:line="360" w:lineRule="auto"/>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w:t>
      </w:r>
      <w:r>
        <w:rPr>
          <w:rFonts w:ascii="宋体" w:hAnsi="宋体" w:eastAsia="宋体"/>
          <w:color w:val="000000" w:themeColor="text1"/>
          <w:sz w:val="24"/>
          <w:szCs w:val="24"/>
          <w:highlight w:val="none"/>
          <w14:textFill>
            <w14:solidFill>
              <w14:schemeClr w14:val="tx1"/>
            </w14:solidFill>
          </w14:textFill>
        </w:rPr>
        <w:t xml:space="preserve">五</w:t>
      </w:r>
      <w:r>
        <w:rPr>
          <w:rFonts w:hint="eastAsia" w:ascii="宋体" w:hAnsi="宋体" w:eastAsia="宋体"/>
          <w:color w:val="000000" w:themeColor="text1"/>
          <w:sz w:val="24"/>
          <w:szCs w:val="24"/>
          <w:highlight w:val="none"/>
          <w14:textFill>
            <w14:solidFill>
              <w14:schemeClr w14:val="tx1"/>
            </w14:solidFill>
          </w14:textFill>
        </w:rPr>
        <w:t xml:space="preserve">）</w:t>
      </w:r>
      <w:r>
        <w:rPr>
          <w:rFonts w:ascii="宋体" w:hAnsi="宋体" w:eastAsia="宋体"/>
          <w:color w:val="000000" w:themeColor="text1"/>
          <w:sz w:val="24"/>
          <w:szCs w:val="24"/>
          <w:highlight w:val="none"/>
          <w14:textFill>
            <w14:solidFill>
              <w14:schemeClr w14:val="tx1"/>
            </w14:solidFill>
          </w14:textFill>
        </w:rPr>
        <w:t xml:space="preserve">近三年内，在经营活动中没有重大违法记录；</w:t>
      </w:r>
      <w:r/>
    </w:p>
    <w:p>
      <w:pPr>
        <w:ind w:firstLine="480"/>
        <w:spacing w:line="360" w:lineRule="auto"/>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w:t>
      </w:r>
      <w:r>
        <w:rPr>
          <w:rFonts w:ascii="宋体" w:hAnsi="宋体" w:eastAsia="宋体"/>
          <w:color w:val="000000" w:themeColor="text1"/>
          <w:sz w:val="24"/>
          <w:szCs w:val="24"/>
          <w:highlight w:val="none"/>
          <w14:textFill>
            <w14:solidFill>
              <w14:schemeClr w14:val="tx1"/>
            </w14:solidFill>
          </w14:textFill>
        </w:rPr>
        <w:t xml:space="preserve">六</w:t>
      </w:r>
      <w:r>
        <w:rPr>
          <w:rFonts w:hint="eastAsia" w:ascii="宋体" w:hAnsi="宋体" w:eastAsia="宋体"/>
          <w:color w:val="000000" w:themeColor="text1"/>
          <w:sz w:val="24"/>
          <w:szCs w:val="24"/>
          <w:highlight w:val="none"/>
          <w14:textFill>
            <w14:solidFill>
              <w14:schemeClr w14:val="tx1"/>
            </w14:solidFill>
          </w14:textFill>
        </w:rPr>
        <w:t xml:space="preserve">）</w:t>
      </w:r>
      <w:r>
        <w:rPr>
          <w:rFonts w:ascii="宋体" w:hAnsi="宋体" w:eastAsia="宋体"/>
          <w:color w:val="000000" w:themeColor="text1"/>
          <w:sz w:val="24"/>
          <w:szCs w:val="24"/>
          <w:highlight w:val="none"/>
          <w14:textFill>
            <w14:solidFill>
              <w14:schemeClr w14:val="tx1"/>
            </w14:solidFill>
          </w14:textFill>
        </w:rPr>
        <w:t xml:space="preserve">投标文件中所有关于投标资格的文件、证明、陈述均是真实的、准确的。</w:t>
      </w:r>
      <w:r/>
    </w:p>
    <w:p>
      <w:pPr>
        <w:ind w:firstLine="480"/>
        <w:spacing w:line="360" w:lineRule="auto"/>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若有违背，我公司</w:t>
      </w:r>
      <w:r>
        <w:rPr>
          <w:rFonts w:hint="eastAsia" w:ascii="宋体" w:hAnsi="宋体" w:eastAsia="宋体"/>
          <w:color w:val="000000" w:themeColor="text1"/>
          <w:sz w:val="24"/>
          <w:szCs w:val="24"/>
          <w:highlight w:val="none"/>
          <w14:textFill>
            <w14:solidFill>
              <w14:schemeClr w14:val="tx1"/>
            </w14:solidFill>
          </w14:textFill>
        </w:rPr>
        <w:t xml:space="preserve">（</w:t>
      </w:r>
      <w:r>
        <w:rPr>
          <w:rFonts w:ascii="宋体" w:hAnsi="宋体" w:eastAsia="宋体"/>
          <w:color w:val="000000" w:themeColor="text1"/>
          <w:sz w:val="24"/>
          <w:szCs w:val="24"/>
          <w:highlight w:val="none"/>
          <w14:textFill>
            <w14:solidFill>
              <w14:schemeClr w14:val="tx1"/>
            </w14:solidFill>
          </w14:textFill>
        </w:rPr>
        <w:t xml:space="preserve">单位</w:t>
      </w:r>
      <w:r>
        <w:rPr>
          <w:rFonts w:hint="eastAsia" w:ascii="宋体" w:hAnsi="宋体" w:eastAsia="宋体"/>
          <w:color w:val="000000" w:themeColor="text1"/>
          <w:sz w:val="24"/>
          <w:szCs w:val="24"/>
          <w:highlight w:val="none"/>
          <w14:textFill>
            <w14:solidFill>
              <w14:schemeClr w14:val="tx1"/>
            </w14:solidFill>
          </w14:textFill>
        </w:rPr>
        <w:t xml:space="preserve">）</w:t>
      </w:r>
      <w:r>
        <w:rPr>
          <w:rFonts w:ascii="宋体" w:hAnsi="宋体" w:eastAsia="宋体"/>
          <w:color w:val="000000" w:themeColor="text1"/>
          <w:sz w:val="24"/>
          <w:szCs w:val="24"/>
          <w:highlight w:val="none"/>
          <w14:textFill>
            <w14:solidFill>
              <w14:schemeClr w14:val="tx1"/>
            </w14:solidFill>
          </w14:textFill>
        </w:rPr>
        <w:t xml:space="preserve">愿意承担由此而产生的一切后果。</w:t>
      </w:r>
      <w:r/>
    </w:p>
    <w:p>
      <w:pPr>
        <w:ind w:firstLine="480"/>
        <w:spacing w:line="360" w:lineRule="auto"/>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r>
      <w:r/>
    </w:p>
    <w:p>
      <w:pPr>
        <w:ind w:firstLine="480"/>
        <w:spacing w:line="360" w:lineRule="auto"/>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                               </w:t>
      </w:r>
      <w:r>
        <w:rPr>
          <w:rFonts w:hint="eastAsia" w:ascii="宋体" w:hAnsi="宋体" w:eastAsia="宋体"/>
          <w:color w:val="000000" w:themeColor="text1"/>
          <w:sz w:val="24"/>
          <w:szCs w:val="24"/>
          <w:highlight w:val="none"/>
          <w14:textFill>
            <w14:solidFill>
              <w14:schemeClr w14:val="tx1"/>
            </w14:solidFill>
          </w14:textFill>
        </w:rPr>
        <w:t xml:space="preserve">投标供应商（</w:t>
      </w:r>
      <w:r>
        <w:rPr>
          <w:rFonts w:ascii="宋体" w:hAnsi="宋体" w:eastAsia="宋体"/>
          <w:color w:val="000000" w:themeColor="text1"/>
          <w:sz w:val="24"/>
          <w:szCs w:val="24"/>
          <w:highlight w:val="none"/>
          <w14:textFill>
            <w14:solidFill>
              <w14:schemeClr w14:val="tx1"/>
            </w14:solidFill>
          </w14:textFill>
        </w:rPr>
        <w:t xml:space="preserve">盖章</w:t>
      </w:r>
      <w:r>
        <w:rPr>
          <w:rFonts w:hint="eastAsia" w:ascii="宋体" w:hAnsi="宋体" w:eastAsia="宋体"/>
          <w:color w:val="000000" w:themeColor="text1"/>
          <w:sz w:val="24"/>
          <w:szCs w:val="24"/>
          <w:highlight w:val="none"/>
          <w14:textFill>
            <w14:solidFill>
              <w14:schemeClr w14:val="tx1"/>
            </w14:solidFill>
          </w14:textFill>
        </w:rPr>
        <w:t xml:space="preserve">）</w:t>
      </w:r>
      <w:r>
        <w:rPr>
          <w:rFonts w:ascii="宋体" w:hAnsi="宋体" w:eastAsia="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 xml:space="preserve">                        法定代表人</w:t>
      </w:r>
      <w:r>
        <w:rPr>
          <w:rFonts w:hint="eastAsia" w:ascii="宋体" w:hAnsi="宋体" w:eastAsia="宋体"/>
          <w:color w:val="000000" w:themeColor="text1"/>
          <w:sz w:val="24"/>
          <w:szCs w:val="24"/>
          <w:highlight w:val="none"/>
          <w14:textFill>
            <w14:solidFill>
              <w14:schemeClr w14:val="tx1"/>
            </w14:solidFill>
          </w14:textFill>
        </w:rPr>
        <w:t xml:space="preserve">（</w:t>
      </w:r>
      <w:r>
        <w:rPr>
          <w:rFonts w:ascii="宋体" w:hAnsi="宋体" w:eastAsia="宋体"/>
          <w:color w:val="000000" w:themeColor="text1"/>
          <w:sz w:val="24"/>
          <w:szCs w:val="24"/>
          <w:highlight w:val="none"/>
          <w14:textFill>
            <w14:solidFill>
              <w14:schemeClr w14:val="tx1"/>
            </w14:solidFill>
          </w14:textFill>
        </w:rPr>
        <w:t xml:space="preserve">签字或盖章</w:t>
      </w:r>
      <w:r>
        <w:rPr>
          <w:rFonts w:hint="eastAsia" w:ascii="宋体" w:hAnsi="宋体" w:eastAsia="宋体"/>
          <w:color w:val="000000" w:themeColor="text1"/>
          <w:sz w:val="24"/>
          <w:szCs w:val="24"/>
          <w:highlight w:val="none"/>
          <w14:textFill>
            <w14:solidFill>
              <w14:schemeClr w14:val="tx1"/>
            </w14:solidFill>
          </w14:textFill>
        </w:rPr>
        <w:t xml:space="preserve">）</w:t>
      </w:r>
      <w:r>
        <w:rPr>
          <w:rFonts w:ascii="宋体" w:hAnsi="宋体" w:eastAsia="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r>
      <w:r/>
    </w:p>
    <w:p>
      <w:pPr>
        <w:ind w:firstLine="480"/>
        <w:spacing w:line="360" w:lineRule="auto"/>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备注：上述所称“重大违法记录”，是指投标供应商因违法经营受到刑事处罚或者责令停产停业、吊销许可证或者执照、较大数额罚款等行政处罚。[</w:t>
      </w:r>
      <w:r>
        <w:rPr>
          <w:rFonts w:ascii="宋体" w:hAnsi="宋体" w:eastAsia="宋体"/>
          <w:color w:val="000000" w:themeColor="text1"/>
          <w:sz w:val="24"/>
          <w:szCs w:val="24"/>
          <w:highlight w:val="none"/>
          <w14:textFill>
            <w14:solidFill>
              <w14:schemeClr w14:val="tx1"/>
            </w14:solidFill>
          </w14:textFill>
        </w:rPr>
        <w:t xml:space="preserve">“</w:t>
      </w:r>
      <w:r>
        <w:rPr>
          <w:rFonts w:hint="eastAsia" w:ascii="宋体" w:hAnsi="宋体" w:eastAsia="宋体"/>
          <w:color w:val="000000" w:themeColor="text1"/>
          <w:sz w:val="24"/>
          <w:szCs w:val="24"/>
          <w:highlight w:val="none"/>
          <w14:textFill>
            <w14:solidFill>
              <w14:schemeClr w14:val="tx1"/>
            </w14:solidFill>
          </w14:textFill>
        </w:rPr>
        <w:t xml:space="preserve">较大数额罚款</w:t>
      </w:r>
      <w:r>
        <w:rPr>
          <w:rFonts w:ascii="宋体" w:hAnsi="宋体" w:eastAsia="宋体"/>
          <w:color w:val="000000" w:themeColor="text1"/>
          <w:sz w:val="24"/>
          <w:szCs w:val="24"/>
          <w:highlight w:val="none"/>
          <w14:textFill>
            <w14:solidFill>
              <w14:schemeClr w14:val="tx1"/>
            </w14:solidFill>
          </w14:textFill>
        </w:rPr>
        <w:t xml:space="preserve">”</w:t>
      </w:r>
      <w:r>
        <w:rPr>
          <w:rFonts w:hint="eastAsia" w:ascii="宋体" w:hAnsi="宋体" w:eastAsia="宋体"/>
          <w:color w:val="000000" w:themeColor="text1"/>
          <w:sz w:val="24"/>
          <w:szCs w:val="24"/>
          <w:highlight w:val="none"/>
          <w14:textFill>
            <w14:solidFill>
              <w14:schemeClr w14:val="tx1"/>
            </w14:solidFill>
          </w14:textFill>
        </w:rPr>
        <w:t xml:space="preserve">的金额标准是指：200万元以上罚款，法律、行政法规以及国务院有关部门明确规定相关领域“较大数额罚款”标准高于200万元的，从其规定]</w:t>
      </w:r>
      <w:r/>
    </w:p>
    <w:p>
      <w:pPr>
        <w:ind w:firstLine="480"/>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r>
      <w:r/>
    </w:p>
    <w:p>
      <w:pPr>
        <w:pStyle w:val="826"/>
        <w:rPr>
          <w:rFonts w:hint="eastAsia" w:ascii="黑体" w:hAnsi="宋体" w:eastAsia="黑体"/>
          <w:bCs/>
          <w:color w:val="000000" w:themeColor="text1"/>
          <w:sz w:val="24"/>
          <w:szCs w:val="24"/>
          <w:highlight w:val="none"/>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r>
      <w:r/>
    </w:p>
    <w:p>
      <w:pPr>
        <w:rPr>
          <w:rFonts w:ascii="黑体" w:eastAsia="黑体"/>
          <w:bCs/>
          <w:color w:val="000000" w:themeColor="text1"/>
          <w:sz w:val="28"/>
          <w:szCs w:val="28"/>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t xml:space="preserve">（三）（投标供应商）法定代表人授权委托书（格式）：</w:t>
      </w:r>
      <w:r/>
    </w:p>
    <w:p>
      <w:pPr>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jc w:val="center"/>
        <w:rPr>
          <w:rFonts w:hint="eastAsia" w:ascii="黑体" w:hAnsi="黑体" w:eastAsia="黑体" w:cs="黑体"/>
          <w:b/>
          <w:bCs w:val="0"/>
          <w:color w:val="000000" w:themeColor="text1"/>
          <w:sz w:val="28"/>
          <w:szCs w:val="28"/>
          <w:highlight w:val="none"/>
          <w14:textFill>
            <w14:solidFill>
              <w14:schemeClr w14:val="tx1"/>
            </w14:solidFill>
          </w14:textFill>
        </w:rPr>
        <w:outlineLvl w:val="0"/>
      </w:pPr>
      <w:r>
        <w:rPr>
          <w:rFonts w:hint="eastAsia" w:ascii="黑体" w:hAnsi="黑体" w:eastAsia="黑体" w:cs="黑体"/>
          <w:b/>
          <w:bCs w:val="0"/>
          <w:color w:val="000000" w:themeColor="text1"/>
          <w:sz w:val="32"/>
          <w:szCs w:val="32"/>
          <w:highlight w:val="none"/>
          <w14:textFill>
            <w14:solidFill>
              <w14:schemeClr w14:val="tx1"/>
            </w14:solidFill>
          </w14:textFill>
        </w:rPr>
        <w:t xml:space="preserve">法定代表人授权委托书</w:t>
      </w:r>
      <w:r/>
    </w:p>
    <w:p>
      <w:pPr>
        <w:jc w:val="center"/>
        <w:spacing w:line="360" w:lineRule="auto"/>
        <w:rPr>
          <w:rFonts w:ascii="楷体_GB2312" w:eastAsia="楷体_GB2312"/>
          <w:bCs/>
          <w:color w:val="000000" w:themeColor="text1"/>
          <w:sz w:val="36"/>
          <w:highlight w:val="none"/>
          <w14:textFill>
            <w14:solidFill>
              <w14:schemeClr w14:val="tx1"/>
            </w14:solidFill>
          </w14:textFill>
        </w:rPr>
      </w:pPr>
      <w:r>
        <w:rPr>
          <w:rFonts w:ascii="楷体_GB2312" w:eastAsia="楷体_GB2312"/>
          <w:bCs/>
          <w:color w:val="000000" w:themeColor="text1"/>
          <w:sz w:val="36"/>
          <w:highlight w:val="none"/>
          <w14:textFill>
            <w14:solidFill>
              <w14:schemeClr w14:val="tx1"/>
            </w14:solidFill>
          </w14:textFill>
        </w:rPr>
      </w:r>
      <w:r/>
    </w:p>
    <w:p>
      <w:pPr>
        <w:spacing w:line="480" w:lineRule="auto"/>
        <w:rPr>
          <w:rFonts w:hint="eastAsia" w:ascii="宋体" w:eastAsia="等线"/>
          <w:bCs/>
          <w:color w:val="000000" w:themeColor="text1"/>
          <w:sz w:val="24"/>
          <w:szCs w:val="24"/>
          <w:highlight w:val="none"/>
          <w:lang w:eastAsia="zh-CN"/>
          <w14:textFill>
            <w14:solidFill>
              <w14:schemeClr w14:val="tx1"/>
            </w14:solidFill>
          </w14:textFill>
        </w:rPr>
      </w:pPr>
      <w:r>
        <w:rPr>
          <w:rFonts w:ascii="楷体_GB2312" w:eastAsia="楷体_GB2312"/>
          <w:bCs/>
          <w:color w:val="000000" w:themeColor="text1"/>
          <w:sz w:val="30"/>
          <w:highlight w:val="non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项目编号：</w:t>
      </w:r>
      <w:r>
        <w:rPr>
          <w:rFonts w:hint="eastAsia"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lang w:eastAsia="zh-CN"/>
          <w14:textFill>
            <w14:solidFill>
              <w14:schemeClr w14:val="tx1"/>
            </w14:solidFill>
          </w14:textFill>
        </w:rPr>
        <w:t xml:space="preserve">JSZC-320205-JXXL-G2025-0048</w:t>
      </w:r>
      <w:r/>
    </w:p>
    <w:p>
      <w:pPr>
        <w:spacing w:line="480" w:lineRule="auto"/>
        <w:rPr>
          <w:rFonts w:asci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日期：</w:t>
      </w:r>
      <w:r/>
    </w:p>
    <w:p>
      <w:pPr>
        <w:spacing w:line="6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江苏欣希联项目管理有限公司：</w:t>
      </w:r>
      <w:r/>
    </w:p>
    <w:p>
      <w:pPr>
        <w:ind w:firstLine="480"/>
        <w:spacing w:line="6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系中华人民共和国合法公司（单位），特授权</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代表我公司（单位）全权办理针对本项目（ </w:t>
      </w:r>
      <w:r>
        <w:rPr>
          <w:rFonts w:hint="eastAsia" w:ascii="Times New Roman" w:hAnsi="Times New Roman" w:eastAsia="宋体"/>
          <w:bCs/>
          <w:color w:val="000000" w:themeColor="text1"/>
          <w:sz w:val="24"/>
          <w:szCs w:val="24"/>
          <w:highlight w:val="none"/>
          <w:u w:val="single"/>
          <w:lang w:eastAsia="zh-CN"/>
          <w14:textFill>
            <w14:solidFill>
              <w14:schemeClr w14:val="tx1"/>
            </w14:solidFill>
          </w14:textFill>
        </w:rPr>
        <w:t xml:space="preserve">安镇便民服务中心(农贸市场)周边秩序管理项目</w:t>
      </w:r>
      <w:r>
        <w:rPr>
          <w:rFonts w:hint="eastAsia" w:ascii="宋体" w:hAnsi="宋体" w:eastAsia="宋体" w:cs="宋体"/>
          <w:bCs/>
          <w:color w:val="000000" w:themeColor="text1"/>
          <w:sz w:val="24"/>
          <w:szCs w:val="24"/>
          <w:highlight w:val="none"/>
          <w14:textFill>
            <w14:solidFill>
              <w14:schemeClr w14:val="tx1"/>
            </w14:solidFill>
          </w14:textFill>
        </w:rPr>
        <w:t xml:space="preserve"> ）的投标、参与开标、评标、签约等具体工作，并签署全部有关的文件、协议及合同。</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我公司（单位）对被授权代表的签名负全部责任。</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被授权代表情况：</w:t>
      </w:r>
      <w:r/>
    </w:p>
    <w:p>
      <w:pPr>
        <w:ind w:firstLine="525"/>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姓名：         性别：       电话：</w:t>
      </w:r>
      <w:r/>
    </w:p>
    <w:p>
      <w:pPr>
        <w:ind w:firstLine="525"/>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324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单位名称（盖章）：</w:t>
      </w:r>
      <w:r/>
    </w:p>
    <w:p>
      <w:pPr>
        <w:ind w:firstLine="40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法定代表人（签字或盖章）：</w:t>
      </w:r>
      <w:r/>
    </w:p>
    <w:p>
      <w:pPr>
        <w:ind w:firstLine="40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rPr>
          <w:rFonts w:hint="eastAsia" w:ascii="宋体" w:hAnsi="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投标供应商法定代表人身份证扫描件：</w:t>
      </w:r>
      <w:r/>
    </w:p>
    <w:p>
      <w:pPr>
        <w:pStyle w:val="781"/>
        <w:rPr>
          <w:rFonts w:hint="eastAsia"/>
          <w:color w:val="000000" w:themeColor="text1"/>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13335</wp:posOffset>
                </wp:positionH>
                <wp:positionV relativeFrom="paragraph">
                  <wp:posOffset>75565</wp:posOffset>
                </wp:positionV>
                <wp:extent cx="2807335" cy="1452245"/>
                <wp:effectExtent l="4445" t="4445" r="7620" b="1016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807334" cy="1452245"/>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法定代表人身份证扫描件</w:t>
                            </w:r>
                            <w:r/>
                          </w:p>
                          <w:p>
                            <w:pPr>
                              <w:jc w:val="center"/>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（正面）</w:t>
                            </w:r>
                            <w:r/>
                          </w:p>
                          <w:p>
                            <w:r/>
                            <w:r/>
                          </w:p>
                          <w:p>
                            <w:r/>
                            <w:r/>
                          </w:p>
                        </w:txbxContent>
                      </wps:txbx>
                      <wps:bodyPr wrap="square" upright="1"/>
                    </wps:wsp>
                  </a:graphicData>
                </a:graphic>
              </wp:anchor>
            </w:drawing>
          </mc:Choice>
          <mc:Fallback>
            <w:pict>
              <v:shape id="shape 1" o:spid="_x0000_s1" o:spt="202" type="#_x0000_t202" style="position:absolute;z-index:251659264;o:allowoverlap:true;o:allowincell:true;mso-position-horizontal-relative:text;margin-left:1.1pt;mso-position-horizontal:absolute;mso-position-vertical-relative:text;margin-top:5.9pt;mso-position-vertical:absolute;width:221.0pt;height:114.3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法定代表人身份证扫描件</w:t>
                      </w:r>
                      <w:r/>
                    </w:p>
                    <w:p>
                      <w:pPr>
                        <w:jc w:val="center"/>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（正面）</w:t>
                      </w:r>
                      <w:r/>
                    </w:p>
                    <w:p>
                      <w:r/>
                      <w:r/>
                    </w:p>
                    <w:p>
                      <w:r/>
                      <w:r/>
                    </w:p>
                  </w:txbxContent>
                </v:textbox>
              </v:shape>
            </w:pict>
          </mc:Fallback>
        </mc:AlternateContent>
      </w:r>
      <w:r>
        <w:rPr>
          <w:rFonts w:ascii="宋体" w:hAnsi="宋体"/>
          <w:bCs/>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3044190</wp:posOffset>
                </wp:positionH>
                <wp:positionV relativeFrom="paragraph">
                  <wp:posOffset>59690</wp:posOffset>
                </wp:positionV>
                <wp:extent cx="2679700" cy="1463040"/>
                <wp:effectExtent l="4445" t="4445" r="11430" b="889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2679700" cy="146304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法定代表人身份证扫描件</w:t>
                            </w:r>
                            <w:r/>
                          </w:p>
                          <w:p>
                            <w:pPr>
                              <w:jc w:val="center"/>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（反面）</w:t>
                            </w:r>
                            <w:r/>
                          </w:p>
                          <w:p>
                            <w:r/>
                            <w:r/>
                          </w:p>
                          <w:p>
                            <w:r/>
                            <w:r/>
                          </w:p>
                        </w:txbxContent>
                      </wps:txbx>
                      <wps:bodyPr wrap="square" upright="1"/>
                    </wps:wsp>
                  </a:graphicData>
                </a:graphic>
              </wp:anchor>
            </w:drawing>
          </mc:Choice>
          <mc:Fallback>
            <w:pict>
              <v:shape id="shape 2" o:spid="_x0000_s2" o:spt="202" type="#_x0000_t202" style="position:absolute;z-index:251660288;o:allowoverlap:true;o:allowincell:true;mso-position-horizontal-relative:text;margin-left:239.7pt;mso-position-horizontal:absolute;mso-position-vertical-relative:text;margin-top:4.7pt;mso-position-vertical:absolute;width:211.0pt;height:115.2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法定代表人身份证扫描件</w:t>
                      </w:r>
                      <w:r/>
                    </w:p>
                    <w:p>
                      <w:pPr>
                        <w:jc w:val="center"/>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（反面）</w:t>
                      </w:r>
                      <w:r/>
                    </w:p>
                    <w:p>
                      <w:r/>
                      <w:r/>
                    </w:p>
                    <w:p>
                      <w:r/>
                      <w:r/>
                    </w:p>
                  </w:txbxContent>
                </v:textbox>
              </v:shape>
            </w:pict>
          </mc:Fallback>
        </mc:AlternateContent>
      </w:r>
      <w:r/>
    </w:p>
    <w:p>
      <w:pPr>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       </w:t>
      </w:r>
      <w:r/>
    </w:p>
    <w:p>
      <w:pPr>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p>
      <w:pPr>
        <w:rPr>
          <w:rFonts w:ascii="黑体" w:hAnsi="宋体" w:eastAsia="黑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法定代表人授权代表身份证扫描件：（</w:t>
      </w:r>
      <w:r>
        <w:rPr>
          <w:rFonts w:hint="eastAsia" w:ascii="宋体" w:hAnsi="宋体" w:eastAsia="宋体" w:cs="宋体"/>
          <w:b/>
          <w:bCs/>
          <w:color w:val="000000" w:themeColor="text1"/>
          <w:sz w:val="24"/>
          <w:szCs w:val="24"/>
          <w:highlight w:val="none"/>
          <w14:textFill>
            <w14:solidFill>
              <w14:schemeClr w14:val="tx1"/>
            </w14:solidFill>
          </w14:textFill>
        </w:rPr>
        <w:t xml:space="preserve">法定代表人亲自参与投标的除外）</w:t>
      </w:r>
      <w:r/>
    </w:p>
    <w:p>
      <w:pPr>
        <w:pStyle w:val="988"/>
        <w:rPr>
          <w:rFonts w:ascii="黑体" w:hAnsi="宋体" w:eastAsia="黑体"/>
          <w:bCs w:val="0"/>
          <w:color w:val="000000" w:themeColor="text1"/>
          <w:sz w:val="24"/>
          <w:szCs w:val="24"/>
          <w:highlight w:val="none"/>
          <w14:textFill>
            <w14:solidFill>
              <w14:schemeClr w14:val="tx1"/>
            </w14:solidFill>
          </w14:textFill>
        </w:rPr>
      </w:pP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41275</wp:posOffset>
                </wp:positionH>
                <wp:positionV relativeFrom="paragraph">
                  <wp:posOffset>105410</wp:posOffset>
                </wp:positionV>
                <wp:extent cx="2731770" cy="158496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731769"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被授权人身份证扫描件</w:t>
                            </w:r>
                            <w:r/>
                          </w:p>
                          <w:p>
                            <w:pPr>
                              <w:jc w:val="center"/>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（正面）</w:t>
                            </w:r>
                            <w:r/>
                          </w:p>
                          <w:p>
                            <w:r/>
                            <w:r/>
                          </w:p>
                          <w:p>
                            <w:r/>
                            <w:r/>
                          </w:p>
                        </w:txbxContent>
                      </wps:txbx>
                      <wps:bodyPr wrap="square" upright="1"/>
                    </wps:wsp>
                  </a:graphicData>
                </a:graphic>
              </wp:anchor>
            </w:drawing>
          </mc:Choice>
          <mc:Fallback>
            <w:pict>
              <v:shape id="shape 3" o:spid="_x0000_s3" o:spt="202" type="#_x0000_t202" style="position:absolute;z-index:251660288;o:allowoverlap:true;o:allowincell:true;mso-position-horizontal-relative:text;margin-left:3.2pt;mso-position-horizontal:absolute;mso-position-vertical-relative:text;margin-top:8.3pt;mso-position-vertical:absolute;width:215.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被授权人身份证扫描件</w:t>
                      </w:r>
                      <w:r/>
                    </w:p>
                    <w:p>
                      <w:pPr>
                        <w:jc w:val="center"/>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（正面）</w:t>
                      </w:r>
                      <w:r/>
                    </w:p>
                    <w:p>
                      <w:r/>
                      <w:r/>
                    </w:p>
                    <w:p>
                      <w:r/>
                      <w:r/>
                    </w:p>
                  </w:txbxContent>
                </v:textbox>
              </v:shape>
            </w:pict>
          </mc:Fallback>
        </mc:AlternateContent>
      </w:r>
      <w:r>
        <w:rPr>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2980690</wp:posOffset>
                </wp:positionH>
                <wp:positionV relativeFrom="paragraph">
                  <wp:posOffset>85725</wp:posOffset>
                </wp:positionV>
                <wp:extent cx="2719705" cy="1584960"/>
                <wp:effectExtent l="0" t="0" r="0" b="0"/>
                <wp:wrapNone/>
                <wp:docPr id="5" name="文本框 3"/>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被授权人身份证扫描件</w:t>
                            </w:r>
                            <w:r/>
                          </w:p>
                          <w:p>
                            <w:pPr>
                              <w:jc w:val="center"/>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（反面）</w:t>
                            </w:r>
                            <w:r/>
                          </w:p>
                          <w:p>
                            <w:r/>
                            <w:r/>
                          </w:p>
                          <w:p>
                            <w:r/>
                            <w:r/>
                          </w:p>
                        </w:txbxContent>
                      </wps:txbx>
                      <wps:bodyPr wrap="square" upright="1"/>
                    </wps:wsp>
                  </a:graphicData>
                </a:graphic>
              </wp:anchor>
            </w:drawing>
          </mc:Choice>
          <mc:Fallback>
            <w:pict>
              <v:shape id="shape 4" o:spid="_x0000_s4" o:spt="202" type="#_x0000_t202" style="position:absolute;z-index:251660288;o:allowoverlap:true;o:allowincell:true;mso-position-horizontal-relative:text;margin-left:234.7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被授权人身份证扫描件</w:t>
                      </w:r>
                      <w:r/>
                    </w:p>
                    <w:p>
                      <w:pPr>
                        <w:jc w:val="center"/>
                        <w:rPr>
                          <w:rFonts w:hint="eastAsia" w:ascii="宋体" w:hAnsi="宋体" w:eastAsia="宋体" w:cs="宋体"/>
                          <w:color w:val="000000"/>
                          <w:sz w:val="32"/>
                          <w:szCs w:val="32"/>
                        </w:rPr>
                      </w:pPr>
                      <w:r>
                        <w:rPr>
                          <w:rFonts w:hint="eastAsia" w:ascii="宋体" w:hAnsi="宋体" w:eastAsia="宋体" w:cs="宋体"/>
                          <w:color w:val="000000"/>
                          <w:sz w:val="32"/>
                          <w:szCs w:val="32"/>
                        </w:rPr>
                        <w:t xml:space="preserve">（反面）</w:t>
                      </w:r>
                      <w:r/>
                    </w:p>
                    <w:p>
                      <w:r/>
                      <w:r/>
                    </w:p>
                    <w:p>
                      <w:r/>
                      <w:r/>
                    </w:p>
                  </w:txbxContent>
                </v:textbox>
              </v:shape>
            </w:pict>
          </mc:Fallback>
        </mc:AlternateContent>
      </w:r>
      <w:r/>
    </w:p>
    <w:p>
      <w:pPr>
        <w:pStyle w:val="988"/>
        <w:rPr>
          <w:rFonts w:ascii="黑体" w:hAnsi="宋体" w:eastAsia="黑体"/>
          <w:bCs w:val="0"/>
          <w:color w:val="000000" w:themeColor="text1"/>
          <w:sz w:val="24"/>
          <w:szCs w:val="24"/>
          <w:highlight w:val="none"/>
          <w14:textFill>
            <w14:solidFill>
              <w14:schemeClr w14:val="tx1"/>
            </w14:solidFill>
          </w14:textFill>
        </w:rPr>
      </w:pPr>
      <w:r>
        <w:rPr>
          <w:rFonts w:ascii="黑体" w:hAnsi="宋体" w:eastAsia="黑体"/>
          <w:bCs w:val="0"/>
          <w:color w:val="000000" w:themeColor="text1"/>
          <w:sz w:val="24"/>
          <w:szCs w:val="24"/>
          <w:highlight w:val="none"/>
          <w14:textFill>
            <w14:solidFill>
              <w14:schemeClr w14:val="tx1"/>
            </w14:solidFill>
          </w14:textFill>
        </w:rPr>
      </w:r>
      <w:r/>
    </w:p>
    <w:p>
      <w:pPr>
        <w:pStyle w:val="988"/>
        <w:rPr>
          <w:rFonts w:ascii="黑体" w:hAnsi="宋体" w:eastAsia="黑体"/>
          <w:bCs w:val="0"/>
          <w:color w:val="000000" w:themeColor="text1"/>
          <w:sz w:val="24"/>
          <w:szCs w:val="24"/>
          <w:highlight w:val="none"/>
          <w14:textFill>
            <w14:solidFill>
              <w14:schemeClr w14:val="tx1"/>
            </w14:solidFill>
          </w14:textFill>
        </w:rPr>
      </w:pPr>
      <w:r>
        <w:rPr>
          <w:rFonts w:ascii="黑体" w:hAnsi="宋体" w:eastAsia="黑体"/>
          <w:bCs w:val="0"/>
          <w:color w:val="000000" w:themeColor="text1"/>
          <w:sz w:val="24"/>
          <w:szCs w:val="24"/>
          <w:highlight w:val="none"/>
          <w14:textFill>
            <w14:solidFill>
              <w14:schemeClr w14:val="tx1"/>
            </w14:solidFill>
          </w14:textFill>
        </w:rPr>
      </w:r>
      <w:r/>
    </w:p>
    <w:p>
      <w:pPr>
        <w:pStyle w:val="988"/>
        <w:rPr>
          <w:rFonts w:ascii="黑体" w:hAnsi="宋体" w:eastAsia="黑体"/>
          <w:bCs w:val="0"/>
          <w:color w:val="000000" w:themeColor="text1"/>
          <w:sz w:val="24"/>
          <w:szCs w:val="24"/>
          <w:highlight w:val="none"/>
          <w14:textFill>
            <w14:solidFill>
              <w14:schemeClr w14:val="tx1"/>
            </w14:solidFill>
          </w14:textFill>
        </w:rPr>
      </w:pPr>
      <w:r>
        <w:rPr>
          <w:rFonts w:ascii="黑体" w:hAnsi="宋体" w:eastAsia="黑体"/>
          <w:bCs w:val="0"/>
          <w:color w:val="000000" w:themeColor="text1"/>
          <w:sz w:val="24"/>
          <w:szCs w:val="24"/>
          <w:highlight w:val="none"/>
          <w14:textFill>
            <w14:solidFill>
              <w14:schemeClr w14:val="tx1"/>
            </w14:solidFill>
          </w14:textFill>
        </w:rPr>
      </w:r>
      <w:r/>
    </w:p>
    <w:p>
      <w:pPr>
        <w:pStyle w:val="988"/>
        <w:rPr>
          <w:rFonts w:ascii="黑体" w:hAnsi="宋体" w:eastAsia="黑体"/>
          <w:bCs w:val="0"/>
          <w:color w:val="000000" w:themeColor="text1"/>
          <w:sz w:val="24"/>
          <w:szCs w:val="24"/>
          <w:highlight w:val="none"/>
          <w14:textFill>
            <w14:solidFill>
              <w14:schemeClr w14:val="tx1"/>
            </w14:solidFill>
          </w14:textFill>
        </w:rPr>
      </w:pPr>
      <w:r>
        <w:rPr>
          <w:rFonts w:ascii="黑体" w:hAnsi="宋体" w:eastAsia="黑体"/>
          <w:bCs w:val="0"/>
          <w:color w:val="000000" w:themeColor="text1"/>
          <w:sz w:val="24"/>
          <w:szCs w:val="24"/>
          <w:highlight w:val="none"/>
          <w14:textFill>
            <w14:solidFill>
              <w14:schemeClr w14:val="tx1"/>
            </w14:solidFill>
          </w14:textFill>
        </w:rPr>
      </w:r>
      <w:r/>
    </w:p>
    <w:p>
      <w:pPr>
        <w:pStyle w:val="988"/>
        <w:rPr>
          <w:rFonts w:ascii="黑体" w:hAnsi="宋体" w:eastAsia="黑体"/>
          <w:bCs w:val="0"/>
          <w:color w:val="000000" w:themeColor="text1"/>
          <w:sz w:val="24"/>
          <w:szCs w:val="24"/>
          <w:highlight w:val="none"/>
          <w14:textFill>
            <w14:solidFill>
              <w14:schemeClr w14:val="tx1"/>
            </w14:solidFill>
          </w14:textFill>
        </w:rPr>
      </w:pPr>
      <w:r>
        <w:rPr>
          <w:rFonts w:ascii="黑体" w:hAnsi="宋体" w:eastAsia="黑体"/>
          <w:bCs w:val="0"/>
          <w:color w:val="000000" w:themeColor="text1"/>
          <w:sz w:val="24"/>
          <w:szCs w:val="24"/>
          <w:highlight w:val="none"/>
          <w14:textFill>
            <w14:solidFill>
              <w14:schemeClr w14:val="tx1"/>
            </w14:solidFill>
          </w14:textFill>
        </w:rPr>
      </w:r>
      <w:r/>
    </w:p>
    <w:p>
      <w:pPr>
        <w:pStyle w:val="988"/>
        <w:rPr>
          <w:rFonts w:ascii="黑体" w:hAnsi="宋体" w:eastAsia="黑体"/>
          <w:bCs w:val="0"/>
          <w:color w:val="000000" w:themeColor="text1"/>
          <w:sz w:val="24"/>
          <w:szCs w:val="24"/>
          <w:highlight w:val="none"/>
          <w14:textFill>
            <w14:solidFill>
              <w14:schemeClr w14:val="tx1"/>
            </w14:solidFill>
          </w14:textFill>
        </w:rPr>
      </w:pPr>
      <w:r>
        <w:rPr>
          <w:rFonts w:ascii="黑体" w:hAnsi="宋体" w:eastAsia="黑体"/>
          <w:bCs w:val="0"/>
          <w:color w:val="000000" w:themeColor="text1"/>
          <w:sz w:val="24"/>
          <w:szCs w:val="24"/>
          <w:highlight w:val="none"/>
          <w14:textFill>
            <w14:solidFill>
              <w14:schemeClr w14:val="tx1"/>
            </w14:solidFill>
          </w14:textFill>
        </w:rPr>
      </w:r>
      <w:r/>
    </w:p>
    <w:p>
      <w:pPr>
        <w:pStyle w:val="988"/>
        <w:rPr>
          <w:rFonts w:ascii="黑体" w:hAnsi="宋体" w:eastAsia="黑体"/>
          <w:bCs w:val="0"/>
          <w:color w:val="000000" w:themeColor="text1"/>
          <w:sz w:val="24"/>
          <w:szCs w:val="24"/>
          <w:highlight w:val="none"/>
          <w14:textFill>
            <w14:solidFill>
              <w14:schemeClr w14:val="tx1"/>
            </w14:solidFill>
          </w14:textFill>
        </w:rPr>
      </w:pPr>
      <w:r>
        <w:rPr>
          <w:rFonts w:ascii="黑体" w:hAnsi="宋体" w:eastAsia="黑体"/>
          <w:bCs w:val="0"/>
          <w:color w:val="000000" w:themeColor="text1"/>
          <w:sz w:val="24"/>
          <w:szCs w:val="24"/>
          <w:highlight w:val="none"/>
          <w14:textFill>
            <w14:solidFill>
              <w14:schemeClr w14:val="tx1"/>
            </w14:solidFill>
          </w14:textFill>
        </w:rPr>
      </w:r>
      <w:r/>
    </w:p>
    <w:p>
      <w:pPr>
        <w:pStyle w:val="988"/>
        <w:rPr>
          <w:rFonts w:ascii="黑体" w:hAnsi="宋体" w:eastAsia="黑体"/>
          <w:bCs w:val="0"/>
          <w:color w:val="000000" w:themeColor="text1"/>
          <w:sz w:val="24"/>
          <w:szCs w:val="24"/>
          <w:highlight w:val="none"/>
          <w14:textFill>
            <w14:solidFill>
              <w14:schemeClr w14:val="tx1"/>
            </w14:solidFill>
          </w14:textFill>
        </w:rPr>
      </w:pPr>
      <w:r>
        <w:rPr>
          <w:rFonts w:ascii="黑体" w:hAnsi="宋体" w:eastAsia="黑体"/>
          <w:bCs w:val="0"/>
          <w:color w:val="000000" w:themeColor="text1"/>
          <w:sz w:val="24"/>
          <w:szCs w:val="24"/>
          <w:highlight w:val="none"/>
          <w14:textFill>
            <w14:solidFill>
              <w14:schemeClr w14:val="tx1"/>
            </w14:solidFill>
          </w14:textFill>
        </w:rPr>
      </w:r>
      <w:r/>
    </w:p>
    <w:p>
      <w:pPr>
        <w:pStyle w:val="988"/>
        <w:rPr>
          <w:rFonts w:ascii="黑体" w:hAnsi="宋体" w:eastAsia="黑体"/>
          <w:bCs w:val="0"/>
          <w:color w:val="000000" w:themeColor="text1"/>
          <w:sz w:val="24"/>
          <w:szCs w:val="24"/>
          <w:highlight w:val="none"/>
          <w14:textFill>
            <w14:solidFill>
              <w14:schemeClr w14:val="tx1"/>
            </w14:solidFill>
          </w14:textFill>
        </w:rPr>
      </w:pPr>
      <w:r>
        <w:rPr>
          <w:rFonts w:ascii="黑体" w:hAnsi="宋体" w:eastAsia="黑体"/>
          <w:bCs w:val="0"/>
          <w:color w:val="000000" w:themeColor="text1"/>
          <w:sz w:val="24"/>
          <w:szCs w:val="24"/>
          <w:highlight w:val="none"/>
          <w14:textFill>
            <w14:solidFill>
              <w14:schemeClr w14:val="tx1"/>
            </w14:solidFill>
          </w14:textFill>
        </w:rPr>
      </w:r>
      <w:r/>
    </w:p>
    <w:p>
      <w:pPr>
        <w:pStyle w:val="988"/>
        <w:rPr>
          <w:rFonts w:ascii="黑体" w:hAnsi="宋体" w:eastAsia="黑体"/>
          <w:bCs w:val="0"/>
          <w:color w:val="000000" w:themeColor="text1"/>
          <w:sz w:val="24"/>
          <w:szCs w:val="24"/>
          <w:highlight w:val="none"/>
          <w14:textFill>
            <w14:solidFill>
              <w14:schemeClr w14:val="tx1"/>
            </w14:solidFill>
          </w14:textFill>
        </w:rPr>
      </w:pPr>
      <w:r>
        <w:rPr>
          <w:rFonts w:ascii="黑体" w:hAnsi="宋体" w:eastAsia="黑体"/>
          <w:bCs w:val="0"/>
          <w:color w:val="000000" w:themeColor="text1"/>
          <w:sz w:val="24"/>
          <w:szCs w:val="24"/>
          <w:highlight w:val="none"/>
          <w14:textFill>
            <w14:solidFill>
              <w14:schemeClr w14:val="tx1"/>
            </w14:solidFill>
          </w14:textFill>
        </w:rPr>
      </w:r>
      <w:r/>
    </w:p>
    <w:p>
      <w:pPr>
        <w:pStyle w:val="988"/>
        <w:rPr>
          <w:rFonts w:ascii="黑体" w:hAnsi="宋体" w:eastAsia="黑体"/>
          <w:bCs w:val="0"/>
          <w:color w:val="000000" w:themeColor="text1"/>
          <w:sz w:val="24"/>
          <w:szCs w:val="24"/>
          <w:highlight w:val="none"/>
          <w14:textFill>
            <w14:solidFill>
              <w14:schemeClr w14:val="tx1"/>
            </w14:solidFill>
          </w14:textFill>
        </w:rPr>
      </w:pPr>
      <w:r>
        <w:rPr>
          <w:rFonts w:ascii="黑体" w:hAnsi="宋体" w:eastAsia="黑体"/>
          <w:bCs w:val="0"/>
          <w:color w:val="000000" w:themeColor="text1"/>
          <w:sz w:val="24"/>
          <w:szCs w:val="24"/>
          <w:highlight w:val="none"/>
          <w14:textFill>
            <w14:solidFill>
              <w14:schemeClr w14:val="tx1"/>
            </w14:solidFill>
          </w14:textFill>
        </w:rPr>
      </w:r>
      <w:r/>
    </w:p>
    <w:p>
      <w:pPr>
        <w:pStyle w:val="98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988"/>
        <w:rPr>
          <w:rFonts w:ascii="黑体" w:hAnsi="宋体" w:eastAsia="黑体"/>
          <w:bCs w:val="0"/>
          <w:color w:val="000000" w:themeColor="text1"/>
          <w:sz w:val="24"/>
          <w:szCs w:val="24"/>
          <w:highlight w:val="none"/>
          <w14:textFill>
            <w14:solidFill>
              <w14:schemeClr w14:val="tx1"/>
            </w14:solidFill>
          </w14:textFill>
        </w:rPr>
      </w:pPr>
      <w:r>
        <w:rPr>
          <w:rFonts w:ascii="黑体" w:hAnsi="宋体" w:eastAsia="黑体"/>
          <w:bCs w:val="0"/>
          <w:color w:val="000000" w:themeColor="text1"/>
          <w:sz w:val="24"/>
          <w:szCs w:val="24"/>
          <w:highlight w:val="none"/>
          <w14:textFill>
            <w14:solidFill>
              <w14:schemeClr w14:val="tx1"/>
            </w14:solidFill>
          </w14:textFill>
        </w:rPr>
      </w:r>
      <w:r/>
    </w:p>
    <w:p>
      <w:pPr>
        <w:pStyle w:val="988"/>
        <w:rPr>
          <w:rFonts w:ascii="黑体" w:hAnsi="宋体" w:eastAsia="黑体"/>
          <w:color w:val="000000" w:themeColor="text1"/>
          <w:sz w:val="24"/>
          <w:szCs w:val="24"/>
          <w:highlight w:val="none"/>
          <w14:textFill>
            <w14:solidFill>
              <w14:schemeClr w14:val="tx1"/>
            </w14:solidFill>
          </w14:textFill>
        </w:rPr>
      </w:pPr>
      <w:r>
        <w:rPr>
          <w:rFonts w:ascii="黑体" w:hAnsi="宋体" w:eastAsia="黑体"/>
          <w:color w:val="000000" w:themeColor="text1"/>
          <w:sz w:val="24"/>
          <w:szCs w:val="24"/>
          <w:highlight w:val="none"/>
          <w14:textFill>
            <w14:solidFill>
              <w14:schemeClr w14:val="tx1"/>
            </w14:solidFill>
          </w14:textFill>
        </w:rPr>
      </w:r>
      <w:r/>
    </w:p>
    <w:p>
      <w:pPr>
        <w:pStyle w:val="988"/>
        <w:rPr>
          <w:rFonts w:ascii="黑体" w:hAnsi="宋体" w:eastAsia="黑体"/>
          <w:color w:val="000000" w:themeColor="text1"/>
          <w:sz w:val="24"/>
          <w:szCs w:val="24"/>
          <w:highlight w:val="none"/>
          <w14:textFill>
            <w14:solidFill>
              <w14:schemeClr w14:val="tx1"/>
            </w14:solidFill>
          </w14:textFill>
        </w:rPr>
      </w:pPr>
      <w:r>
        <w:rPr>
          <w:rFonts w:ascii="黑体" w:hAnsi="宋体" w:eastAsia="黑体"/>
          <w:color w:val="000000" w:themeColor="text1"/>
          <w:sz w:val="24"/>
          <w:szCs w:val="24"/>
          <w:highlight w:val="none"/>
          <w14:textFill>
            <w14:solidFill>
              <w14:schemeClr w14:val="tx1"/>
            </w14:solidFill>
          </w14:textFill>
        </w:rPr>
      </w:r>
      <w:r/>
    </w:p>
    <w:p>
      <w:pPr>
        <w:pStyle w:val="988"/>
        <w:rPr>
          <w:rFonts w:ascii="黑体" w:hAnsi="宋体" w:eastAsia="黑体"/>
          <w:color w:val="000000" w:themeColor="text1"/>
          <w:sz w:val="24"/>
          <w:szCs w:val="24"/>
          <w:highlight w:val="none"/>
          <w14:textFill>
            <w14:solidFill>
              <w14:schemeClr w14:val="tx1"/>
            </w14:solidFill>
          </w14:textFill>
        </w:rPr>
      </w:pPr>
      <w:r>
        <w:rPr>
          <w:rFonts w:ascii="黑体" w:hAnsi="宋体" w:eastAsia="黑体"/>
          <w:color w:val="000000" w:themeColor="text1"/>
          <w:sz w:val="24"/>
          <w:szCs w:val="24"/>
          <w:highlight w:val="none"/>
          <w14:textFill>
            <w14:solidFill>
              <w14:schemeClr w14:val="tx1"/>
            </w14:solidFill>
          </w14:textFill>
        </w:rPr>
      </w:r>
      <w:r/>
    </w:p>
    <w:p>
      <w:pPr>
        <w:pStyle w:val="988"/>
        <w:rPr>
          <w:rFonts w:ascii="黑体" w:hAnsi="宋体" w:eastAsia="黑体"/>
          <w:color w:val="000000" w:themeColor="text1"/>
          <w:sz w:val="24"/>
          <w:szCs w:val="24"/>
          <w:highlight w:val="none"/>
          <w14:textFill>
            <w14:solidFill>
              <w14:schemeClr w14:val="tx1"/>
            </w14:solidFill>
          </w14:textFill>
        </w:rPr>
      </w:pPr>
      <w:r>
        <w:rPr>
          <w:rFonts w:ascii="黑体" w:hAnsi="宋体" w:eastAsia="黑体"/>
          <w:color w:val="000000" w:themeColor="text1"/>
          <w:sz w:val="24"/>
          <w:szCs w:val="24"/>
          <w:highlight w:val="none"/>
          <w14:textFill>
            <w14:solidFill>
              <w14:schemeClr w14:val="tx1"/>
            </w14:solidFill>
          </w14:textFill>
        </w:rPr>
      </w:r>
      <w:r/>
    </w:p>
    <w:p>
      <w:pPr>
        <w:pStyle w:val="988"/>
        <w:rPr>
          <w:rFonts w:ascii="黑体" w:hAnsi="宋体" w:eastAsia="黑体"/>
          <w:color w:val="000000" w:themeColor="text1"/>
          <w:sz w:val="24"/>
          <w:szCs w:val="24"/>
          <w:highlight w:val="none"/>
          <w14:textFill>
            <w14:solidFill>
              <w14:schemeClr w14:val="tx1"/>
            </w14:solidFill>
          </w14:textFill>
        </w:rPr>
      </w:pPr>
      <w:r>
        <w:rPr>
          <w:rFonts w:ascii="黑体" w:hAnsi="宋体" w:eastAsia="黑体"/>
          <w:color w:val="000000" w:themeColor="text1"/>
          <w:sz w:val="24"/>
          <w:szCs w:val="24"/>
          <w:highlight w:val="none"/>
          <w14:textFill>
            <w14:solidFill>
              <w14:schemeClr w14:val="tx1"/>
            </w14:solidFill>
          </w14:textFill>
        </w:rPr>
      </w:r>
      <w:r/>
    </w:p>
    <w:p>
      <w:pPr>
        <w:pStyle w:val="988"/>
        <w:rPr>
          <w:rFonts w:ascii="黑体" w:hAnsi="宋体" w:eastAsia="黑体"/>
          <w:color w:val="000000" w:themeColor="text1"/>
          <w:sz w:val="24"/>
          <w:szCs w:val="24"/>
          <w:highlight w:val="none"/>
          <w14:textFill>
            <w14:solidFill>
              <w14:schemeClr w14:val="tx1"/>
            </w14:solidFill>
          </w14:textFill>
        </w:rPr>
      </w:pPr>
      <w:r>
        <w:rPr>
          <w:rFonts w:ascii="黑体" w:hAnsi="宋体" w:eastAsia="黑体"/>
          <w:color w:val="000000" w:themeColor="text1"/>
          <w:sz w:val="24"/>
          <w:szCs w:val="24"/>
          <w:highlight w:val="none"/>
          <w14:textFill>
            <w14:solidFill>
              <w14:schemeClr w14:val="tx1"/>
            </w14:solidFill>
          </w14:textFill>
        </w:rPr>
      </w:r>
      <w:r/>
    </w:p>
    <w:p>
      <w:pPr>
        <w:pStyle w:val="988"/>
        <w:rPr>
          <w:rFonts w:ascii="黑体" w:hAnsi="宋体" w:eastAsia="黑体"/>
          <w:color w:val="000000" w:themeColor="text1"/>
          <w:sz w:val="24"/>
          <w:szCs w:val="24"/>
          <w:highlight w:val="none"/>
          <w14:textFill>
            <w14:solidFill>
              <w14:schemeClr w14:val="tx1"/>
            </w14:solidFill>
          </w14:textFill>
        </w:rPr>
      </w:pPr>
      <w:r>
        <w:rPr>
          <w:rFonts w:ascii="黑体" w:hAnsi="宋体" w:eastAsia="黑体"/>
          <w:color w:val="000000" w:themeColor="text1"/>
          <w:sz w:val="24"/>
          <w:szCs w:val="24"/>
          <w:highlight w:val="none"/>
          <w14:textFill>
            <w14:solidFill>
              <w14:schemeClr w14:val="tx1"/>
            </w14:solidFill>
          </w14:textFill>
        </w:rPr>
      </w:r>
      <w:r/>
    </w:p>
    <w:p>
      <w:pPr>
        <w:pStyle w:val="988"/>
        <w:rPr>
          <w:rFonts w:ascii="黑体" w:hAnsi="宋体" w:eastAsia="黑体"/>
          <w:color w:val="000000" w:themeColor="text1"/>
          <w:sz w:val="24"/>
          <w:szCs w:val="24"/>
          <w:highlight w:val="none"/>
          <w14:textFill>
            <w14:solidFill>
              <w14:schemeClr w14:val="tx1"/>
            </w14:solidFill>
          </w14:textFill>
        </w:rPr>
      </w:pPr>
      <w:r>
        <w:rPr>
          <w:rFonts w:ascii="黑体" w:hAnsi="宋体" w:eastAsia="黑体"/>
          <w:color w:val="000000" w:themeColor="text1"/>
          <w:sz w:val="24"/>
          <w:szCs w:val="24"/>
          <w:highlight w:val="none"/>
          <w14:textFill>
            <w14:solidFill>
              <w14:schemeClr w14:val="tx1"/>
            </w14:solidFill>
          </w14:textFill>
        </w:rPr>
      </w:r>
      <w:r/>
    </w:p>
    <w:p>
      <w:pPr>
        <w:pStyle w:val="989"/>
        <w:rPr>
          <w:rFonts w:ascii="黑体" w:hAnsi="宋体" w:eastAsia="黑体"/>
          <w:color w:val="000000" w:themeColor="text1"/>
          <w:sz w:val="24"/>
          <w:szCs w:val="24"/>
          <w:highlight w:val="none"/>
          <w14:textFill>
            <w14:solidFill>
              <w14:schemeClr w14:val="tx1"/>
            </w14:solidFill>
          </w14:textFill>
        </w:rPr>
      </w:pPr>
      <w:r>
        <w:rPr>
          <w:rFonts w:ascii="黑体" w:hAnsi="宋体" w:eastAsia="黑体"/>
          <w:color w:val="000000" w:themeColor="text1"/>
          <w:sz w:val="24"/>
          <w:szCs w:val="24"/>
          <w:highlight w:val="none"/>
          <w14:textFill>
            <w14:solidFill>
              <w14:schemeClr w14:val="tx1"/>
            </w14:solidFill>
          </w14:textFill>
        </w:rPr>
      </w:r>
      <w:r/>
    </w:p>
    <w:p>
      <w:pPr>
        <w:pStyle w:val="989"/>
        <w:rPr>
          <w:rFonts w:ascii="黑体" w:hAnsi="宋体" w:eastAsia="黑体"/>
          <w:color w:val="000000" w:themeColor="text1"/>
          <w:sz w:val="24"/>
          <w:szCs w:val="24"/>
          <w:highlight w:val="none"/>
          <w14:textFill>
            <w14:solidFill>
              <w14:schemeClr w14:val="tx1"/>
            </w14:solidFill>
          </w14:textFill>
        </w:rPr>
      </w:pPr>
      <w:r>
        <w:rPr>
          <w:rFonts w:ascii="黑体" w:hAnsi="宋体" w:eastAsia="黑体"/>
          <w:color w:val="000000" w:themeColor="text1"/>
          <w:sz w:val="24"/>
          <w:szCs w:val="24"/>
          <w:highlight w:val="none"/>
          <w14:textFill>
            <w14:solidFill>
              <w14:schemeClr w14:val="tx1"/>
            </w14:solidFill>
          </w14:textFill>
        </w:rPr>
      </w:r>
      <w:r/>
    </w:p>
    <w:p>
      <w:pPr>
        <w:pStyle w:val="989"/>
        <w:rPr>
          <w:rFonts w:ascii="黑体" w:hAnsi="宋体" w:eastAsia="黑体"/>
          <w:color w:val="000000" w:themeColor="text1"/>
          <w:sz w:val="24"/>
          <w:szCs w:val="24"/>
          <w:highlight w:val="none"/>
          <w14:textFill>
            <w14:solidFill>
              <w14:schemeClr w14:val="tx1"/>
            </w14:solidFill>
          </w14:textFill>
        </w:rPr>
      </w:pPr>
      <w:r>
        <w:rPr>
          <w:rFonts w:ascii="黑体" w:hAnsi="宋体" w:eastAsia="黑体"/>
          <w:color w:val="000000" w:themeColor="text1"/>
          <w:sz w:val="24"/>
          <w:szCs w:val="24"/>
          <w:highlight w:val="none"/>
          <w14:textFill>
            <w14:solidFill>
              <w14:schemeClr w14:val="tx1"/>
            </w14:solidFill>
          </w14:textFill>
        </w:rPr>
      </w:r>
      <w:r/>
    </w:p>
    <w:p>
      <w:pPr>
        <w:pStyle w:val="989"/>
        <w:rPr>
          <w:rFonts w:ascii="黑体" w:hAnsi="宋体" w:eastAsia="黑体"/>
          <w:color w:val="000000" w:themeColor="text1"/>
          <w:sz w:val="24"/>
          <w:szCs w:val="24"/>
          <w:highlight w:val="none"/>
          <w14:textFill>
            <w14:solidFill>
              <w14:schemeClr w14:val="tx1"/>
            </w14:solidFill>
          </w14:textFill>
        </w:rPr>
      </w:pPr>
      <w:r>
        <w:rPr>
          <w:rFonts w:ascii="黑体" w:hAnsi="宋体" w:eastAsia="黑体"/>
          <w:color w:val="000000" w:themeColor="text1"/>
          <w:sz w:val="24"/>
          <w:szCs w:val="24"/>
          <w:highlight w:val="none"/>
          <w14:textFill>
            <w14:solidFill>
              <w14:schemeClr w14:val="tx1"/>
            </w14:solidFill>
          </w14:textFill>
        </w:rPr>
      </w:r>
      <w:r/>
    </w:p>
    <w:p>
      <w:pPr>
        <w:pStyle w:val="989"/>
        <w:rPr>
          <w:rFonts w:ascii="黑体" w:hAnsi="宋体" w:eastAsia="黑体"/>
          <w:color w:val="000000" w:themeColor="text1"/>
          <w:sz w:val="24"/>
          <w:szCs w:val="24"/>
          <w:highlight w:val="none"/>
          <w14:textFill>
            <w14:solidFill>
              <w14:schemeClr w14:val="tx1"/>
            </w14:solidFill>
          </w14:textFill>
        </w:rPr>
      </w:pPr>
      <w:r>
        <w:rPr>
          <w:rFonts w:ascii="黑体" w:hAnsi="宋体" w:eastAsia="黑体"/>
          <w:color w:val="000000" w:themeColor="text1"/>
          <w:sz w:val="24"/>
          <w:szCs w:val="24"/>
          <w:highlight w:val="none"/>
          <w14:textFill>
            <w14:solidFill>
              <w14:schemeClr w14:val="tx1"/>
            </w14:solidFill>
          </w14:textFill>
        </w:rPr>
      </w:r>
      <w:r/>
    </w:p>
    <w:p>
      <w:pPr>
        <w:pStyle w:val="989"/>
        <w:rPr>
          <w:rFonts w:ascii="黑体" w:hAnsi="宋体" w:eastAsia="黑体"/>
          <w:color w:val="000000" w:themeColor="text1"/>
          <w:sz w:val="24"/>
          <w:szCs w:val="24"/>
          <w:highlight w:val="none"/>
          <w14:textFill>
            <w14:solidFill>
              <w14:schemeClr w14:val="tx1"/>
            </w14:solidFill>
          </w14:textFill>
        </w:rPr>
      </w:pPr>
      <w:r>
        <w:rPr>
          <w:rFonts w:ascii="黑体" w:hAnsi="宋体" w:eastAsia="黑体"/>
          <w:color w:val="000000" w:themeColor="text1"/>
          <w:sz w:val="24"/>
          <w:szCs w:val="24"/>
          <w:highlight w:val="none"/>
          <w14:textFill>
            <w14:solidFill>
              <w14:schemeClr w14:val="tx1"/>
            </w14:solidFill>
          </w14:textFill>
        </w:rPr>
      </w:r>
      <w:r/>
    </w:p>
    <w:p>
      <w:pPr>
        <w:pStyle w:val="989"/>
        <w:rPr>
          <w:rFonts w:ascii="黑体" w:hAnsi="宋体" w:eastAsia="黑体"/>
          <w:color w:val="000000" w:themeColor="text1"/>
          <w:sz w:val="24"/>
          <w:szCs w:val="24"/>
          <w:highlight w:val="none"/>
          <w14:textFill>
            <w14:solidFill>
              <w14:schemeClr w14:val="tx1"/>
            </w14:solidFill>
          </w14:textFill>
        </w:rPr>
      </w:pPr>
      <w:r>
        <w:rPr>
          <w:rFonts w:ascii="黑体" w:hAnsi="宋体" w:eastAsia="黑体"/>
          <w:color w:val="000000" w:themeColor="text1"/>
          <w:sz w:val="24"/>
          <w:szCs w:val="24"/>
          <w:highlight w:val="none"/>
          <w14:textFill>
            <w14:solidFill>
              <w14:schemeClr w14:val="tx1"/>
            </w14:solidFill>
          </w14:textFill>
        </w:rPr>
      </w:r>
      <w:r/>
    </w:p>
    <w:p>
      <w:pPr>
        <w:pStyle w:val="989"/>
        <w:rPr>
          <w:rFonts w:ascii="黑体" w:hAnsi="宋体" w:eastAsia="黑体"/>
          <w:color w:val="000000" w:themeColor="text1"/>
          <w:sz w:val="24"/>
          <w:szCs w:val="24"/>
          <w:highlight w:val="none"/>
          <w14:textFill>
            <w14:solidFill>
              <w14:schemeClr w14:val="tx1"/>
            </w14:solidFill>
          </w14:textFill>
        </w:rPr>
      </w:pPr>
      <w:r>
        <w:rPr>
          <w:rFonts w:ascii="黑体" w:hAnsi="宋体" w:eastAsia="黑体"/>
          <w:color w:val="000000" w:themeColor="text1"/>
          <w:sz w:val="24"/>
          <w:szCs w:val="24"/>
          <w:highlight w:val="none"/>
          <w14:textFill>
            <w14:solidFill>
              <w14:schemeClr w14:val="tx1"/>
            </w14:solidFill>
          </w14:textFill>
        </w:rPr>
      </w:r>
      <w:r/>
    </w:p>
    <w:p>
      <w:pPr>
        <w:pStyle w:val="989"/>
        <w:rPr>
          <w:rFonts w:ascii="黑体" w:hAnsi="宋体" w:eastAsia="黑体"/>
          <w:color w:val="000000" w:themeColor="text1"/>
          <w:sz w:val="24"/>
          <w:szCs w:val="24"/>
          <w:highlight w:val="none"/>
          <w14:textFill>
            <w14:solidFill>
              <w14:schemeClr w14:val="tx1"/>
            </w14:solidFill>
          </w14:textFill>
        </w:rPr>
      </w:pPr>
      <w:r>
        <w:rPr>
          <w:rFonts w:ascii="黑体" w:hAnsi="宋体" w:eastAsia="黑体"/>
          <w:color w:val="000000" w:themeColor="text1"/>
          <w:sz w:val="24"/>
          <w:szCs w:val="24"/>
          <w:highlight w:val="none"/>
          <w14:textFill>
            <w14:solidFill>
              <w14:schemeClr w14:val="tx1"/>
            </w14:solidFill>
          </w14:textFill>
        </w:rPr>
      </w:r>
      <w:r/>
    </w:p>
    <w:p>
      <w:pPr>
        <w:pStyle w:val="989"/>
        <w:rPr>
          <w:rFonts w:ascii="黑体" w:hAnsi="宋体" w:eastAsia="黑体"/>
          <w:color w:val="000000" w:themeColor="text1"/>
          <w:sz w:val="24"/>
          <w:szCs w:val="24"/>
          <w:highlight w:val="none"/>
          <w14:textFill>
            <w14:solidFill>
              <w14:schemeClr w14:val="tx1"/>
            </w14:solidFill>
          </w14:textFill>
        </w:rPr>
      </w:pPr>
      <w:r>
        <w:rPr>
          <w:rFonts w:ascii="黑体" w:hAnsi="宋体" w:eastAsia="黑体"/>
          <w:color w:val="000000" w:themeColor="text1"/>
          <w:sz w:val="24"/>
          <w:szCs w:val="24"/>
          <w:highlight w:val="none"/>
          <w14:textFill>
            <w14:solidFill>
              <w14:schemeClr w14:val="tx1"/>
            </w14:solidFill>
          </w14:textFill>
        </w:rPr>
      </w:r>
      <w:r/>
    </w:p>
    <w:p>
      <w:pPr>
        <w:pStyle w:val="988"/>
        <w:rPr>
          <w:rFonts w:ascii="黑体" w:hAnsi="宋体" w:eastAsia="黑体"/>
          <w:color w:val="000000" w:themeColor="text1"/>
          <w:sz w:val="24"/>
          <w:szCs w:val="24"/>
          <w:highlight w:val="none"/>
          <w14:textFill>
            <w14:solidFill>
              <w14:schemeClr w14:val="tx1"/>
            </w14:solidFill>
          </w14:textFill>
        </w:rPr>
      </w:pPr>
      <w:r>
        <w:rPr>
          <w:rFonts w:ascii="黑体" w:hAnsi="宋体" w:eastAsia="黑体"/>
          <w:color w:val="000000" w:themeColor="text1"/>
          <w:sz w:val="24"/>
          <w:szCs w:val="24"/>
          <w:highlight w:val="none"/>
          <w14:textFill>
            <w14:solidFill>
              <w14:schemeClr w14:val="tx1"/>
            </w14:solidFill>
          </w14:textFill>
        </w:rPr>
      </w:r>
      <w:r/>
    </w:p>
    <w:p>
      <w:pPr>
        <w:pStyle w:val="988"/>
        <w:rPr>
          <w:rFonts w:ascii="黑体" w:hAnsi="宋体" w:eastAsia="黑体"/>
          <w:color w:val="000000" w:themeColor="text1"/>
          <w:sz w:val="24"/>
          <w:szCs w:val="24"/>
          <w:highlight w:val="none"/>
          <w14:textFill>
            <w14:solidFill>
              <w14:schemeClr w14:val="tx1"/>
            </w14:solidFill>
          </w14:textFill>
        </w:rPr>
      </w:pPr>
      <w:r>
        <w:rPr>
          <w:rFonts w:ascii="黑体" w:hAnsi="宋体" w:eastAsia="黑体"/>
          <w:color w:val="000000" w:themeColor="text1"/>
          <w:sz w:val="24"/>
          <w:szCs w:val="24"/>
          <w:highlight w:val="none"/>
          <w14:textFill>
            <w14:solidFill>
              <w14:schemeClr w14:val="tx1"/>
            </w14:solidFill>
          </w14:textFill>
        </w:rPr>
      </w:r>
      <w:r/>
    </w:p>
    <w:p>
      <w:pPr>
        <w:pStyle w:val="989"/>
        <w:rPr>
          <w:rFonts w:ascii="黑体" w:hAnsi="宋体" w:eastAsia="黑体"/>
          <w:color w:val="000000" w:themeColor="text1"/>
          <w:sz w:val="24"/>
          <w:szCs w:val="24"/>
          <w:highlight w:val="none"/>
          <w14:textFill>
            <w14:solidFill>
              <w14:schemeClr w14:val="tx1"/>
            </w14:solidFill>
          </w14:textFill>
        </w:rPr>
      </w:pPr>
      <w:r>
        <w:rPr>
          <w:rFonts w:ascii="黑体" w:hAnsi="宋体" w:eastAsia="黑体"/>
          <w:color w:val="000000" w:themeColor="text1"/>
          <w:sz w:val="24"/>
          <w:szCs w:val="24"/>
          <w:highlight w:val="none"/>
          <w14:textFill>
            <w14:solidFill>
              <w14:schemeClr w14:val="tx1"/>
            </w14:solidFill>
          </w14:textFill>
        </w:rPr>
      </w:r>
      <w:r/>
    </w:p>
    <w:p>
      <w:pPr>
        <w:pStyle w:val="989"/>
        <w:rPr>
          <w:rFonts w:ascii="黑体" w:hAnsi="宋体" w:eastAsia="黑体"/>
          <w:color w:val="000000" w:themeColor="text1"/>
          <w:sz w:val="24"/>
          <w:szCs w:val="24"/>
          <w:highlight w:val="none"/>
          <w14:textFill>
            <w14:solidFill>
              <w14:schemeClr w14:val="tx1"/>
            </w14:solidFill>
          </w14:textFill>
        </w:rPr>
      </w:pPr>
      <w:r>
        <w:rPr>
          <w:rFonts w:ascii="黑体" w:hAnsi="宋体" w:eastAsia="黑体"/>
          <w:color w:val="000000" w:themeColor="text1"/>
          <w:sz w:val="24"/>
          <w:szCs w:val="24"/>
          <w:highlight w:val="none"/>
          <w14:textFill>
            <w14:solidFill>
              <w14:schemeClr w14:val="tx1"/>
            </w14:solidFill>
          </w14:textFill>
        </w:rPr>
      </w:r>
      <w:r/>
    </w:p>
    <w:p>
      <w:pPr>
        <w:pStyle w:val="988"/>
        <w:rPr>
          <w:rFonts w:ascii="黑体" w:hAnsi="宋体" w:eastAsia="黑体"/>
          <w:color w:val="000000" w:themeColor="text1"/>
          <w:sz w:val="24"/>
          <w:szCs w:val="24"/>
          <w:highlight w:val="none"/>
          <w14:textFill>
            <w14:solidFill>
              <w14:schemeClr w14:val="tx1"/>
            </w14:solidFill>
          </w14:textFill>
        </w:rPr>
      </w:pPr>
      <w:r>
        <w:rPr>
          <w:rFonts w:ascii="黑体" w:hAnsi="宋体" w:eastAsia="黑体"/>
          <w:color w:val="000000" w:themeColor="text1"/>
          <w:sz w:val="24"/>
          <w:szCs w:val="24"/>
          <w:highlight w:val="none"/>
          <w14:textFill>
            <w14:solidFill>
              <w14:schemeClr w14:val="tx1"/>
            </w14:solidFill>
          </w14:textFill>
        </w:rPr>
      </w:r>
      <w:r/>
    </w:p>
    <w:p>
      <w:pPr>
        <w:pStyle w:val="98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t xml:space="preserve">（四）承诺书（格式）：</w:t>
      </w:r>
      <w:r/>
    </w:p>
    <w:p>
      <w:pPr>
        <w:spacing w:line="360" w:lineRule="auto"/>
        <w:rPr>
          <w:bCs/>
          <w:color w:val="000000" w:themeColor="text1"/>
          <w:sz w:val="28"/>
          <w:szCs w:val="28"/>
          <w:highlight w:val="none"/>
          <w14:textFill>
            <w14:solidFill>
              <w14:schemeClr w14:val="tx1"/>
            </w14:solidFill>
          </w14:textFill>
        </w:rPr>
        <w:outlineLvl w:val="0"/>
      </w:pPr>
      <w:r>
        <w:rPr>
          <w:bCs/>
          <w:color w:val="000000" w:themeColor="text1"/>
          <w:sz w:val="28"/>
          <w:szCs w:val="28"/>
          <w:highlight w:val="none"/>
          <w14:textFill>
            <w14:solidFill>
              <w14:schemeClr w14:val="tx1"/>
            </w14:solidFill>
          </w14:textFill>
        </w:rPr>
      </w:r>
      <w:r/>
    </w:p>
    <w:p>
      <w:pPr>
        <w:jc w:val="center"/>
        <w:spacing w:line="360" w:lineRule="auto"/>
        <w:rPr>
          <w:rFonts w:hAnsi="宋体"/>
          <w:b/>
          <w:bCs/>
          <w:color w:val="000000" w:themeColor="text1"/>
          <w:sz w:val="32"/>
          <w:szCs w:val="32"/>
          <w:highlight w:val="none"/>
          <w14:textFill>
            <w14:solidFill>
              <w14:schemeClr w14:val="tx1"/>
            </w14:solidFill>
          </w14:textFill>
        </w:rPr>
      </w:pPr>
      <w:r>
        <w:rPr>
          <w:rFonts w:hint="eastAsia" w:ascii="黑体" w:hAnsi="黑体" w:eastAsia="黑体" w:cs="黑体"/>
          <w:b/>
          <w:bCs/>
          <w:color w:val="000000" w:themeColor="text1"/>
          <w:sz w:val="32"/>
          <w:szCs w:val="32"/>
          <w:highlight w:val="none"/>
          <w14:textFill>
            <w14:solidFill>
              <w14:schemeClr w14:val="tx1"/>
            </w14:solidFill>
          </w14:textFill>
        </w:rPr>
        <w:t xml:space="preserve">承诺书</w:t>
      </w:r>
      <w:r/>
    </w:p>
    <w:p>
      <w:pPr>
        <w:pStyle w:val="824"/>
        <w:ind w:left="1260"/>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spacing w:line="480" w:lineRule="auto"/>
        <w:rPr>
          <w:rFonts w:ascii="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投标供应商</w:t>
      </w:r>
      <w:r>
        <w:rPr>
          <w:rFonts w:hint="eastAsia" w:ascii="宋体" w:hAnsi="宋体" w:eastAsia="宋体" w:cs="宋体"/>
          <w:color w:val="000000" w:themeColor="text1"/>
          <w:sz w:val="24"/>
          <w:szCs w:val="24"/>
          <w:highlight w:val="none"/>
          <w14:textFill>
            <w14:solidFill>
              <w14:schemeClr w14:val="tx1"/>
            </w14:solidFill>
          </w14:textFill>
        </w:rPr>
        <w:t xml:space="preserve">名称）在此承诺：</w:t>
      </w:r>
      <w:r/>
    </w:p>
    <w:p>
      <w:pPr>
        <w:ind w:firstLine="480"/>
        <w:spacing w:line="360" w:lineRule="auto"/>
        <w:rPr>
          <w:rFonts w:ascii="宋体"/>
          <w:color w:val="000000" w:themeColor="text1"/>
          <w:sz w:val="24"/>
          <w:szCs w:val="24"/>
          <w:highlight w:val="none"/>
          <w14:textFill>
            <w14:solidFill>
              <w14:schemeClr w14:val="tx1"/>
            </w14:solidFill>
          </w14:textFill>
        </w:rPr>
      </w:pPr>
      <w:r>
        <w:rPr>
          <w:rFonts w:ascii="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本公司（单位）</w:t>
      </w:r>
      <w:r>
        <w:rPr>
          <w:rFonts w:hint="eastAsia" w:ascii="宋体" w:hAnsi="宋体" w:eastAsia="宋体" w:cs="宋体"/>
          <w:bCs/>
          <w:color w:val="000000" w:themeColor="text1"/>
          <w:sz w:val="24"/>
          <w:szCs w:val="24"/>
          <w:highlight w:val="none"/>
          <w14:textFill>
            <w14:solidFill>
              <w14:schemeClr w14:val="tx1"/>
            </w14:solidFill>
          </w14:textFill>
        </w:rPr>
        <w:t xml:space="preserve">对本项目（</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项目编号  </w:t>
      </w:r>
      <w:r>
        <w:rPr>
          <w:rFonts w:hint="eastAsia" w:ascii="宋体" w:hAnsi="宋体" w:eastAsia="宋体" w:cs="宋体"/>
          <w:bCs/>
          <w:color w:val="000000" w:themeColor="text1"/>
          <w:sz w:val="24"/>
          <w:szCs w:val="24"/>
          <w:highlight w:val="none"/>
          <w:u w:val="single"/>
          <w:lang w:eastAsia="zh-CN"/>
          <w14:textFill>
            <w14:solidFill>
              <w14:schemeClr w14:val="tx1"/>
            </w14:solidFill>
          </w14:textFill>
        </w:rPr>
        <w:t xml:space="preserve">JSZC-320205-JXXL-G2025-0048</w:t>
      </w:r>
      <w:r>
        <w:rPr>
          <w:rFonts w:hint="eastAsia" w:ascii="宋体" w:hAnsi="宋体" w:eastAsia="宋体" w:cs="宋体"/>
          <w:bCs/>
          <w:color w:val="000000" w:themeColor="text1"/>
          <w:sz w:val="24"/>
          <w:szCs w:val="24"/>
          <w:highlight w:val="none"/>
          <w14:textFill>
            <w14:solidFill>
              <w14:schemeClr w14:val="tx1"/>
            </w14:solidFill>
          </w14:textFill>
        </w:rPr>
        <w:t xml:space="preserve">）所提供的服务符合招标文件要求；</w:t>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本公司（单位）</w:t>
      </w:r>
      <w:r>
        <w:rPr>
          <w:rFonts w:hint="eastAsia" w:ascii="宋体" w:hAnsi="宋体" w:eastAsia="宋体" w:cs="宋体"/>
          <w:bCs/>
          <w:color w:val="000000" w:themeColor="text1"/>
          <w:sz w:val="24"/>
          <w:szCs w:val="24"/>
          <w:highlight w:val="none"/>
          <w14:textFill>
            <w14:solidFill>
              <w14:schemeClr w14:val="tx1"/>
            </w14:solidFill>
          </w14:textFill>
        </w:rPr>
        <w:t xml:space="preserve">具备履行合同所必需的服务和专业技术能力；</w:t>
      </w:r>
      <w:r/>
    </w:p>
    <w:p>
      <w:pPr>
        <w:ind w:firstLine="480"/>
        <w:spacing w:line="48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本公司未被“</w:t>
      </w:r>
      <w:r>
        <w:rPr>
          <w:rFonts w:hint="eastAsia" w:ascii="宋体" w:hAnsi="宋体" w:eastAsia="宋体" w:cs="宋体"/>
          <w:bCs/>
          <w:color w:val="000000" w:themeColor="text1"/>
          <w:sz w:val="24"/>
          <w:szCs w:val="24"/>
          <w:highlight w:val="none"/>
          <w14:textFill>
            <w14:solidFill>
              <w14:schemeClr w14:val="tx1"/>
            </w14:solidFill>
          </w14:textFill>
        </w:rPr>
        <w:t xml:space="preserve">信用中国</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网站</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"http://www.creditchina.gov.cn"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）、中国政府采购网（www.ccgp.gov.cn）列入失信被执行人、重大税收违法案件当事人名单、政府采购严重违法失信行为记录名单</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spacing w:line="48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本公司</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承诺与本项目其他</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投标供应商的单位负责人非同一人或者存在直接控股、管理关系的。</w:t>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如违背上述承诺，本公司</w:t>
      </w:r>
      <w:r>
        <w:rPr>
          <w:rFonts w:hint="eastAsia" w:ascii="宋体" w:hAnsi="宋体" w:eastAsia="宋体" w:cs="宋体"/>
          <w:color w:val="000000" w:themeColor="text1"/>
          <w:sz w:val="24"/>
          <w:szCs w:val="24"/>
          <w:highlight w:val="none"/>
          <w14:textFill>
            <w14:solidFill>
              <w14:schemeClr w14:val="tx1"/>
            </w14:solidFill>
          </w14:textFill>
        </w:rPr>
        <w:t xml:space="preserve">（单位）</w:t>
      </w:r>
      <w:r>
        <w:rPr>
          <w:rFonts w:hint="eastAsia" w:ascii="宋体" w:hAnsi="宋体" w:eastAsia="宋体" w:cs="宋体"/>
          <w:bCs/>
          <w:color w:val="000000" w:themeColor="text1"/>
          <w:sz w:val="24"/>
          <w:szCs w:val="24"/>
          <w:highlight w:val="none"/>
          <w14:textFill>
            <w14:solidFill>
              <w14:schemeClr w14:val="tx1"/>
            </w14:solidFill>
          </w14:textFill>
        </w:rPr>
        <w:t xml:space="preserve">将承担一切法律责任。</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372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投标供应商（盖章）：</w:t>
      </w:r>
      <w:r/>
    </w:p>
    <w:p>
      <w:pPr>
        <w:ind w:firstLine="480"/>
        <w:spacing w:line="480" w:lineRule="auto"/>
        <w:rPr>
          <w:rFonts w:hint="eastAsia" w:ascii="宋体" w:hAnsi="宋体" w:eastAsia="宋体" w:cs="宋体"/>
          <w:color w:val="000000" w:themeColor="text1"/>
          <w:highlight w:val="none"/>
          <w14:textFill>
            <w14:solidFill>
              <w14:schemeClr w14:val="tx1"/>
            </w14:solidFill>
          </w14:textFill>
        </w:rPr>
        <w:sectPr>
          <w:headerReference w:type="default" r:id="rId9"/>
          <w:headerReference w:type="first" r:id="rId10"/>
          <w:footerReference w:type="default" r:id="rId12"/>
          <w:footerReference w:type="first" r:id="rId13"/>
          <w:footnotePr/>
          <w:endnotePr/>
          <w:type w:val="nextPage"/>
          <w:pgSz w:w="11906" w:h="16838" w:orient="portrait"/>
          <w:pgMar w:top="1417" w:right="1417" w:bottom="1417" w:left="1418" w:header="737" w:footer="850" w:gutter="0"/>
          <w:cols w:num="1" w:sep="0" w:space="1701" w:equalWidth="1"/>
          <w:docGrid w:linePitch="360"/>
          <w:titlePg/>
        </w:sect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w:t>
      </w:r>
      <w:r/>
    </w:p>
    <w:p>
      <w:pPr>
        <w:rPr>
          <w:rFonts w:hint="eastAsia" w:ascii="黑体" w:hAnsi="宋体" w:eastAsia="黑体"/>
          <w:bCs/>
          <w:color w:val="000000" w:themeColor="text1"/>
          <w:sz w:val="24"/>
          <w:szCs w:val="24"/>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t xml:space="preserve">（五）安全服务承诺责任书（格式）：</w:t>
      </w:r>
      <w:r/>
    </w:p>
    <w:p>
      <w:pPr>
        <w:spacing w:line="480" w:lineRule="exact"/>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r>
      <w:r/>
    </w:p>
    <w:p>
      <w:pPr>
        <w:jc w:val="center"/>
        <w:spacing w:before="480" w:after="240" w:line="360" w:lineRule="auto"/>
        <w:widowControl/>
        <w:rPr>
          <w:rFonts w:hint="eastAsia" w:ascii="黑体" w:hAnsi="黑体" w:eastAsia="黑体" w:cs="黑体"/>
          <w:b/>
          <w:bCs/>
          <w:color w:val="000000" w:themeColor="text1"/>
          <w:spacing w:val="16"/>
          <w:sz w:val="32"/>
          <w:szCs w:val="32"/>
          <w:highlight w:val="none"/>
          <w14:textFill>
            <w14:solidFill>
              <w14:schemeClr w14:val="tx1"/>
            </w14:solidFill>
          </w14:textFill>
        </w:rPr>
        <w:outlineLvl w:val="1"/>
      </w:pPr>
      <w:r>
        <w:rPr>
          <w:rFonts w:hint="eastAsia" w:ascii="黑体" w:hAnsi="黑体" w:eastAsia="黑体" w:cs="黑体"/>
          <w:b/>
          <w:bCs/>
          <w:color w:val="000000" w:themeColor="text1"/>
          <w:spacing w:val="16"/>
          <w:sz w:val="32"/>
          <w:szCs w:val="32"/>
          <w:highlight w:val="none"/>
          <w14:textFill>
            <w14:solidFill>
              <w14:schemeClr w14:val="tx1"/>
            </w14:solidFill>
          </w14:textFill>
        </w:rPr>
        <w:t xml:space="preserve">安全服务承诺责任书</w:t>
      </w:r>
      <w:r/>
    </w:p>
    <w:p>
      <w:pPr>
        <w:jc w:val="left"/>
        <w:spacing w:line="360" w:lineRule="auto"/>
        <w:rPr>
          <w:rFonts w:ascii="宋体" w:hAnsi="宋体"/>
          <w:b/>
          <w:color w:val="000000" w:themeColor="text1"/>
          <w:sz w:val="24"/>
          <w:highlight w:val="none"/>
          <w14:textFill>
            <w14:solidFill>
              <w14:schemeClr w14:val="tx1"/>
            </w14:solidFill>
          </w14:textFill>
        </w:rPr>
      </w:pPr>
      <w:r>
        <w:rPr>
          <w:rFonts w:ascii="宋体" w:hAnsi="宋体"/>
          <w:b/>
          <w:color w:val="000000" w:themeColor="text1"/>
          <w:sz w:val="24"/>
          <w:highlight w:val="none"/>
          <w14:textFill>
            <w14:solidFill>
              <w14:schemeClr w14:val="tx1"/>
            </w14:solidFill>
          </w14:textFill>
        </w:rPr>
      </w:r>
      <w:r/>
    </w:p>
    <w:p>
      <w:pPr>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致：</w:t>
      </w:r>
      <w:r>
        <w:rPr>
          <w:rFonts w:hint="eastAsia" w:ascii="宋体" w:hAnsi="宋体" w:eastAsia="宋体" w:cs="宋体"/>
          <w:bCs/>
          <w:color w:val="000000" w:themeColor="text1"/>
          <w:sz w:val="24"/>
          <w:highlight w:val="none"/>
          <w:u w:val="single"/>
          <w14:textFill>
            <w14:solidFill>
              <w14:schemeClr w14:val="tx1"/>
            </w14:solidFill>
          </w14:textFill>
        </w:rPr>
        <w:t xml:space="preserve">（采购人）</w:t>
      </w:r>
      <w:r/>
    </w:p>
    <w:p>
      <w:pPr>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p>
      <w:pPr>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    如我单位中标，我方将认真履行本次采购项目的所有承诺，我方愿承担所聘全部工作人员的人身安全及服务设备的财产安全的全部责任，一旦发生安全问题，均由我方全权负责。</w:t>
      </w:r>
      <w:r/>
    </w:p>
    <w:p>
      <w:pP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ind w:firstLine="2916"/>
        <w:spacing w:line="360" w:lineRule="auto"/>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ind w:firstLine="40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投标供应商（盖章）：</w:t>
      </w:r>
      <w:r/>
    </w:p>
    <w:p>
      <w:pPr>
        <w:ind w:firstLine="3888"/>
        <w:jc w:val="left"/>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w:t>
      </w:r>
      <w:r/>
    </w:p>
    <w:p>
      <w:pPr>
        <w:ind w:firstLine="3888"/>
        <w:jc w:val="left"/>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年  月  日</w:t>
      </w:r>
      <w:r/>
    </w:p>
    <w:p>
      <w:pPr>
        <w:rPr>
          <w:rFonts w:hint="eastAsia" w:ascii="宋体" w:hAnsi="宋体" w:eastAsia="宋体" w:cs="宋体"/>
          <w:b/>
          <w:color w:val="000000" w:themeColor="text1"/>
          <w:sz w:val="28"/>
          <w:szCs w:val="28"/>
          <w:highlight w:val="none"/>
          <w14:textFill>
            <w14:solidFill>
              <w14:schemeClr w14:val="tx1"/>
            </w14:solidFill>
          </w14:textFill>
        </w:rPr>
        <w:outlineLvl w:val="0"/>
      </w:pPr>
      <w:r>
        <w:rPr>
          <w:rFonts w:hint="eastAsia" w:ascii="宋体" w:hAnsi="宋体" w:eastAsia="宋体" w:cs="宋体"/>
          <w:b/>
          <w:color w:val="000000" w:themeColor="text1"/>
          <w:sz w:val="24"/>
          <w:szCs w:val="24"/>
          <w:highlight w:val="none"/>
          <w14:textFill>
            <w14:solidFill>
              <w14:schemeClr w14:val="tx1"/>
            </w14:solidFill>
          </w14:textFill>
        </w:rPr>
        <w:br w:type="page" w:clear="all"/>
      </w:r>
      <w:r>
        <w:rPr>
          <w:rFonts w:hint="eastAsia" w:ascii="黑体" w:hAnsi="黑体" w:eastAsia="黑体" w:cs="黑体"/>
          <w:b w:val="0"/>
          <w:bCs/>
          <w:color w:val="000000" w:themeColor="text1"/>
          <w:sz w:val="24"/>
          <w:szCs w:val="24"/>
          <w:highlight w:val="none"/>
          <w14:textFill>
            <w14:solidFill>
              <w14:schemeClr w14:val="tx1"/>
            </w14:solidFill>
          </w14:textFill>
        </w:rPr>
        <w:t xml:space="preserve">（六）开标一览表（格式）：</w:t>
      </w:r>
      <w:r/>
    </w:p>
    <w:p>
      <w:pPr>
        <w:rPr>
          <w:rFonts w:hint="eastAsia" w:ascii="宋体" w:hAnsi="宋体" w:eastAsia="宋体" w:cs="宋体"/>
          <w:bCs/>
          <w:color w:val="000000" w:themeColor="text1"/>
          <w:sz w:val="28"/>
          <w:szCs w:val="28"/>
          <w:highlight w:val="none"/>
          <w14:textFill>
            <w14:solidFill>
              <w14:schemeClr w14:val="tx1"/>
            </w14:solidFill>
          </w14:textFill>
        </w:rPr>
        <w:outlineLvl w:val="0"/>
      </w:pPr>
      <w:r>
        <w:rPr>
          <w:rFonts w:hint="eastAsia" w:ascii="宋体" w:hAnsi="宋体" w:eastAsia="宋体" w:cs="宋体"/>
          <w:bCs/>
          <w:color w:val="000000" w:themeColor="text1"/>
          <w:sz w:val="28"/>
          <w:szCs w:val="28"/>
          <w:highlight w:val="none"/>
          <w14:textFill>
            <w14:solidFill>
              <w14:schemeClr w14:val="tx1"/>
            </w14:solidFill>
          </w14:textFill>
        </w:rPr>
      </w:r>
      <w:r/>
    </w:p>
    <w:p>
      <w:pPr>
        <w:jc w:val="center"/>
        <w:rPr>
          <w:rFonts w:hint="eastAsia" w:ascii="宋体" w:hAnsi="宋体" w:eastAsia="宋体" w:cs="宋体"/>
          <w:bCs/>
          <w:color w:val="000000" w:themeColor="text1"/>
          <w:sz w:val="28"/>
          <w:szCs w:val="28"/>
          <w:highlight w:val="none"/>
          <w14:textFill>
            <w14:solidFill>
              <w14:schemeClr w14:val="tx1"/>
            </w14:solidFill>
          </w14:textFill>
        </w:rPr>
        <w:outlineLvl w:val="0"/>
      </w:pPr>
      <w:r>
        <w:rPr>
          <w:rFonts w:hint="eastAsia" w:ascii="黑体" w:hAnsi="黑体" w:eastAsia="黑体" w:cs="黑体"/>
          <w:b/>
          <w:bCs w:val="0"/>
          <w:color w:val="000000" w:themeColor="text1"/>
          <w:sz w:val="32"/>
          <w:szCs w:val="32"/>
          <w:highlight w:val="none"/>
          <w14:textFill>
            <w14:solidFill>
              <w14:schemeClr w14:val="tx1"/>
            </w14:solidFill>
          </w14:textFill>
        </w:rPr>
        <w:t xml:space="preserve">开标一览表</w:t>
      </w:r>
      <w:r>
        <w:rPr>
          <w:rFonts w:hint="eastAsia" w:ascii="宋体" w:hAnsi="宋体" w:eastAsia="宋体" w:cs="宋体"/>
          <w:bCs/>
          <w:color w:val="000000" w:themeColor="text1"/>
          <w:sz w:val="28"/>
          <w:szCs w:val="28"/>
          <w:highlight w:val="none"/>
          <w14:textFill>
            <w14:solidFill>
              <w14:schemeClr w14:val="tx1"/>
            </w14:solidFill>
          </w14:textFill>
        </w:rPr>
        <w:t xml:space="preserve"> </w:t>
      </w:r>
      <w:r/>
    </w:p>
    <w:p>
      <w:pPr>
        <w:jc w:val="center"/>
        <w:rPr>
          <w:rFonts w:hint="eastAsia" w:ascii="宋体" w:hAnsi="宋体" w:eastAsia="宋体" w:cs="宋体"/>
          <w:bCs/>
          <w:color w:val="000000" w:themeColor="text1"/>
          <w:sz w:val="28"/>
          <w:szCs w:val="28"/>
          <w:highlight w:val="none"/>
          <w14:textFill>
            <w14:solidFill>
              <w14:schemeClr w14:val="tx1"/>
            </w14:solidFill>
          </w14:textFill>
        </w:rPr>
        <w:outlineLvl w:val="0"/>
      </w:pPr>
      <w:r>
        <w:rPr>
          <w:rFonts w:hint="eastAsia" w:ascii="宋体" w:hAnsi="宋体" w:eastAsia="宋体" w:cs="宋体"/>
          <w:bCs/>
          <w:color w:val="000000" w:themeColor="text1"/>
          <w:sz w:val="28"/>
          <w:szCs w:val="28"/>
          <w:highlight w:val="none"/>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投标供应商名称（盖章）</w:t>
      </w:r>
      <w:r>
        <w:rPr>
          <w:rFonts w:hint="eastAsia" w:ascii="宋体" w:hAnsi="宋体" w:eastAsia="宋体" w:cs="宋体"/>
          <w:bCs/>
          <w:color w:val="000000" w:themeColor="text1"/>
          <w:sz w:val="24"/>
          <w:szCs w:val="24"/>
          <w:highlight w:val="none"/>
          <w14:textFill>
            <w14:solidFill>
              <w14:schemeClr w14:val="tx1"/>
            </w14:solidFill>
          </w14:textFill>
        </w:rPr>
        <w:t xml:space="preserve">              </w:t>
      </w:r>
      <w:r>
        <w:rPr>
          <w:rFonts w:hint="eastAsia" w:ascii="宋体" w:hAnsi="宋体" w:eastAsia="宋体" w:cs="宋体"/>
          <w:b/>
          <w:color w:val="000000" w:themeColor="text1"/>
          <w:sz w:val="24"/>
          <w:szCs w:val="24"/>
          <w:highlight w:val="none"/>
          <w14:textFill>
            <w14:solidFill>
              <w14:schemeClr w14:val="tx1"/>
            </w14:solidFill>
          </w14:textFill>
        </w:rPr>
        <w:t xml:space="preserve">项目编号：</w:t>
      </w:r>
      <w:r>
        <w:rPr>
          <w:rFonts w:hint="eastAsia" w:ascii="宋体" w:hAnsi="宋体" w:eastAsia="宋体" w:cs="宋体"/>
          <w:bCs/>
          <w:color w:val="000000" w:themeColor="text1"/>
          <w:sz w:val="24"/>
          <w:szCs w:val="24"/>
          <w:highlight w:val="none"/>
          <w14:textFill>
            <w14:solidFill>
              <w14:schemeClr w14:val="tx1"/>
            </w14:solidFill>
          </w14:textFill>
        </w:rPr>
        <w:t xml:space="preserve"> </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JSZC-320205-JXXL-G2025-0048</w:t>
      </w:r>
      <w:r/>
    </w:p>
    <w:tbl>
      <w:tblPr>
        <w:tblStyle w:val="742"/>
        <w:tblW w:w="90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9"/>
        <w:gridCol w:w="6642"/>
      </w:tblGrid>
      <w:tr>
        <w:trPr>
          <w:jc w:val="center"/>
          <w:trHeight w:val="675"/>
        </w:trPr>
        <w:tc>
          <w:tcPr>
            <w:tcW w:w="2419" w:type="dxa"/>
            <w:vAlign w:val="center"/>
            <w:textDirection w:val="lrTb"/>
            <w:noWrap w:val="false"/>
          </w:tcPr>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p>
        </w:tc>
        <w:tc>
          <w:tcPr>
            <w:tcW w:w="6642" w:type="dxa"/>
            <w:vAlign w:val="center"/>
            <w:textDirection w:val="lrTb"/>
            <w:noWrap w:val="false"/>
          </w:tcPr>
          <w:p>
            <w:pPr>
              <w:jc w:val="center"/>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Times New Roman" w:hAnsi="Times New Roman" w:eastAsia="宋体"/>
                <w:bCs/>
                <w:color w:val="000000" w:themeColor="text1"/>
                <w:sz w:val="24"/>
                <w:szCs w:val="24"/>
                <w:highlight w:val="none"/>
                <w:lang w:eastAsia="zh-CN"/>
                <w14:textFill>
                  <w14:solidFill>
                    <w14:schemeClr w14:val="tx1"/>
                  </w14:solidFill>
                </w14:textFill>
              </w:rPr>
              <w:t xml:space="preserve">安镇便民服务中心（农贸市场）周边秩序管理项目</w:t>
            </w:r>
            <w:r/>
          </w:p>
        </w:tc>
      </w:tr>
      <w:tr>
        <w:trPr>
          <w:jc w:val="center"/>
          <w:trHeight w:val="1743"/>
        </w:trPr>
        <w:tc>
          <w:tcPr>
            <w:tcW w:w="2419" w:type="dxa"/>
            <w:vAlign w:val="center"/>
            <w:textDirection w:val="lrTb"/>
            <w:noWrap w:val="false"/>
          </w:tcPr>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投标报价</w:t>
            </w:r>
            <w:r/>
          </w:p>
        </w:tc>
        <w:tc>
          <w:tcPr>
            <w:tcW w:w="6642" w:type="dxa"/>
            <w:vAlign w:val="center"/>
            <w:textDirection w:val="lrTb"/>
            <w:noWrap w:val="false"/>
          </w:tcPr>
          <w:p>
            <w:pPr>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人民币（小写）：</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元</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/年</w:t>
            </w:r>
            <w:r/>
          </w:p>
          <w:p>
            <w:pP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人民币（大写）：</w:t>
            </w:r>
            <w:r>
              <w:rPr>
                <w:rFonts w:hint="eastAsia" w:ascii="宋体" w:hAnsi="宋体" w:eastAsia="宋体" w:cs="宋体"/>
                <w:color w:val="000000" w:themeColor="text1"/>
                <w:sz w:val="24"/>
                <w:highlight w:val="none"/>
                <w:u w:val="single"/>
                <w14:textFill>
                  <w14:solidFill>
                    <w14:schemeClr w14:val="tx1"/>
                  </w14:solidFill>
                </w14:textFill>
              </w:rPr>
              <w:t xml:space="preserve">              </w:t>
            </w:r>
            <w:r/>
          </w:p>
        </w:tc>
      </w:tr>
      <w:tr>
        <w:trPr>
          <w:jc w:val="center"/>
          <w:trHeight w:val="1679"/>
        </w:trPr>
        <w:tc>
          <w:tcPr>
            <w:shd w:val="clear" w:color="auto" w:fill="auto"/>
            <w:tcW w:w="2419" w:type="dxa"/>
            <w:vAlign w:val="center"/>
            <w:textDirection w:val="lrTb"/>
            <w:noWrap w:val="false"/>
          </w:tcPr>
          <w:p>
            <w:pPr>
              <w:jc w:val="center"/>
              <w:spacing w:line="360" w:lineRule="auto"/>
              <w:rPr>
                <w:rFonts w:hint="eastAsia" w:ascii="宋体" w:hAnsi="宋体" w:eastAsia="宋体" w:cs="宋体"/>
                <w:color w:val="000000" w:themeColor="text1"/>
                <w:sz w:val="24"/>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投标总报价</w:t>
            </w:r>
            <w:r/>
          </w:p>
        </w:tc>
        <w:tc>
          <w:tcPr>
            <w:shd w:val="clear" w:color="auto" w:fill="auto"/>
            <w:tcW w:w="6642" w:type="dxa"/>
            <w:vAlign w:val="center"/>
            <w:textDirection w:val="lrTb"/>
            <w:noWrap w:val="false"/>
          </w:tcPr>
          <w:p>
            <w:pPr>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人民币（小写）：</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元</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/三年</w:t>
            </w:r>
            <w:r/>
          </w:p>
          <w:p>
            <w:pPr>
              <w:spacing w:line="360" w:lineRule="auto"/>
              <w:rPr>
                <w:rFonts w:hint="eastAsia" w:ascii="宋体" w:hAnsi="宋体" w:eastAsia="宋体" w:cs="宋体"/>
                <w:b/>
                <w:color w:val="000000" w:themeColor="text1"/>
                <w:sz w:val="24"/>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人民币（大写）：</w:t>
            </w:r>
            <w:r>
              <w:rPr>
                <w:rFonts w:hint="eastAsia" w:ascii="宋体" w:hAnsi="宋体" w:eastAsia="宋体" w:cs="宋体"/>
                <w:color w:val="000000" w:themeColor="text1"/>
                <w:sz w:val="24"/>
                <w:highlight w:val="none"/>
                <w:u w:val="single"/>
                <w14:textFill>
                  <w14:solidFill>
                    <w14:schemeClr w14:val="tx1"/>
                  </w14:solidFill>
                </w14:textFill>
              </w:rPr>
              <w:t xml:space="preserve">              </w:t>
            </w:r>
            <w:r/>
          </w:p>
        </w:tc>
      </w:tr>
      <w:tr>
        <w:trPr>
          <w:jc w:val="center"/>
          <w:trHeight w:val="1060"/>
        </w:trPr>
        <w:tc>
          <w:tcPr>
            <w:shd w:val="clear" w:color="auto" w:fill="auto"/>
            <w:tcW w:w="2419" w:type="dxa"/>
            <w:vAlign w:val="center"/>
            <w:textDirection w:val="lrTb"/>
            <w:noWrap w:val="false"/>
          </w:tcPr>
          <w:p>
            <w:pPr>
              <w:jc w:val="center"/>
              <w:spacing w:line="360" w:lineRule="auto"/>
              <w:rPr>
                <w:rFonts w:hint="eastAsia" w:ascii="宋体" w:hAnsi="宋体" w:eastAsia="宋体" w:cs="宋体"/>
                <w:color w:val="000000" w:themeColor="text1"/>
                <w:sz w:val="24"/>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服务期</w:t>
            </w:r>
            <w:r/>
          </w:p>
        </w:tc>
        <w:tc>
          <w:tcPr>
            <w:tcW w:w="6642"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1060"/>
        </w:trPr>
        <w:tc>
          <w:tcPr>
            <w:shd w:val="clear" w:color="auto" w:fill="auto"/>
            <w:tcW w:w="2419" w:type="dxa"/>
            <w:vAlign w:val="center"/>
            <w:textDirection w:val="lrTb"/>
            <w:noWrap w:val="false"/>
          </w:tcPr>
          <w:p>
            <w:pPr>
              <w:jc w:val="center"/>
              <w:spacing w:line="360" w:lineRule="auto"/>
              <w:rPr>
                <w:rFonts w:hint="eastAsia" w:ascii="宋体" w:hAnsi="宋体" w:eastAsia="宋体" w:cs="宋体"/>
                <w:color w:val="000000" w:themeColor="text1"/>
                <w:sz w:val="24"/>
                <w:szCs w:val="22"/>
                <w:highlight w:val="none"/>
                <w:lang w:val="en-US" w:eastAsia="zh-CN" w:bidi="ar-SA"/>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项目负责人</w:t>
            </w:r>
            <w:r/>
          </w:p>
        </w:tc>
        <w:tc>
          <w:tcPr>
            <w:tcW w:w="6642"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rPr>
          <w:rFonts w:hint="eastAsia" w:ascii="宋体" w:hAnsi="宋体" w:eastAsia="宋体" w:cs="宋体"/>
          <w:color w:val="000000" w:themeColor="text1"/>
          <w:sz w:val="22"/>
          <w:highlight w:val="none"/>
          <w14:textFill>
            <w14:solidFill>
              <w14:schemeClr w14:val="tx1"/>
            </w14:solidFill>
          </w14:textFill>
        </w:rPr>
      </w:pPr>
      <w:r>
        <w:rPr>
          <w:rFonts w:hint="eastAsia" w:ascii="宋体" w:hAnsi="宋体" w:eastAsia="宋体" w:cs="宋体"/>
          <w:color w:val="000000" w:themeColor="text1"/>
          <w:sz w:val="22"/>
          <w:highlight w:val="none"/>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w:t>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before="5"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日期：</w:t>
      </w:r>
      <w:r/>
    </w:p>
    <w:p>
      <w:pPr>
        <w:spacing w:before="5"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46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填写说明：</w:t>
      </w:r>
      <w:r/>
    </w:p>
    <w:p>
      <w:pPr>
        <w:spacing w:before="5" w:line="360" w:lineRule="auto"/>
        <w:rPr>
          <w:rFonts w:hint="eastAsia" w:ascii="宋体" w:hAnsi="宋体" w:eastAsia="宋体" w:cs="宋体"/>
          <w:bCs/>
          <w:color w:val="000000" w:themeColor="text1"/>
          <w:sz w:val="24"/>
          <w:szCs w:val="24"/>
          <w:highlight w:val="none"/>
          <w14:textFill>
            <w14:solidFill>
              <w14:schemeClr w14:val="tx1"/>
            </w14:solidFill>
          </w14:textFill>
        </w:rPr>
        <w:sectPr>
          <w:footnotePr/>
          <w:endnotePr/>
          <w:type w:val="nextPage"/>
          <w:pgSz w:w="11906" w:h="16838" w:orient="portrait"/>
          <w:pgMar w:top="1417" w:right="1417" w:bottom="1417" w:left="1418" w:header="737" w:footer="850" w:gutter="0"/>
          <w:cols w:num="1" w:sep="0" w:space="1701" w:equalWidth="1"/>
          <w:docGrid w:linePitch="360"/>
          <w:titlePg/>
        </w:sectPr>
      </w:pPr>
      <w:r>
        <w:rPr>
          <w:rFonts w:hint="eastAsia" w:ascii="宋体" w:hAnsi="宋体" w:eastAsia="宋体" w:cs="宋体"/>
          <w:bCs/>
          <w:color w:val="000000" w:themeColor="text1"/>
          <w:sz w:val="24"/>
          <w:highlight w:val="none"/>
          <w14:textFill>
            <w14:solidFill>
              <w14:schemeClr w14:val="tx1"/>
            </w14:solidFill>
          </w14:textFill>
        </w:rPr>
        <w:t xml:space="preserve">1.评标时一律按开标一览表中内容为准，开标一览表中必须盖章或签字。</w:t>
      </w:r>
      <w:r/>
    </w:p>
    <w:p>
      <w:pPr>
        <w:rPr>
          <w:rFonts w:ascii="黑体" w:eastAsia="黑体"/>
          <w:bCs/>
          <w:color w:val="000000" w:themeColor="text1"/>
          <w:sz w:val="28"/>
          <w:szCs w:val="28"/>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t xml:space="preserve">（七）明细报价表（格式）：</w:t>
      </w:r>
      <w:r/>
    </w:p>
    <w:p>
      <w:pPr>
        <w:jc w:val="center"/>
        <w:rPr>
          <w:rFonts w:hint="eastAsia" w:ascii="黑体" w:hAnsi="黑体" w:eastAsia="黑体" w:cs="黑体"/>
          <w:b/>
          <w:color w:val="000000" w:themeColor="text1"/>
          <w:sz w:val="32"/>
          <w:szCs w:val="32"/>
          <w:highlight w:val="none"/>
          <w14:textFill>
            <w14:solidFill>
              <w14:schemeClr w14:val="tx1"/>
            </w14:solidFill>
          </w14:textFill>
        </w:rPr>
      </w:pPr>
      <w:r>
        <w:rPr>
          <w:rFonts w:hint="eastAsia" w:ascii="黑体" w:hAnsi="黑体" w:eastAsia="黑体" w:cs="黑体"/>
          <w:b/>
          <w:color w:val="000000" w:themeColor="text1"/>
          <w:sz w:val="32"/>
          <w:szCs w:val="32"/>
          <w:highlight w:val="none"/>
          <w14:textFill>
            <w14:solidFill>
              <w14:schemeClr w14:val="tx1"/>
            </w14:solidFill>
          </w14:textFill>
        </w:rPr>
        <w:t xml:space="preserve">明细报价表</w:t>
      </w:r>
      <w:r/>
    </w:p>
    <w:p>
      <w:pPr>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投标供应商名称（盖章）                        项目编号：</w:t>
      </w:r>
      <w:r/>
    </w:p>
    <w:tbl>
      <w:tblPr>
        <w:tblStyle w:val="742"/>
        <w:tblW w:w="9088" w:type="dxa"/>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47"/>
        <w:gridCol w:w="2340"/>
        <w:gridCol w:w="881"/>
        <w:gridCol w:w="1716"/>
        <w:gridCol w:w="1305"/>
        <w:gridCol w:w="2199"/>
      </w:tblGrid>
      <w:tr>
        <w:trPr>
          <w:trHeight w:val="549"/>
        </w:trPr>
        <w:tc>
          <w:tcPr>
            <w:shd w:val="clear" w:color="auto" w:fill="ffffff" w:themeFill="background1"/>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highlight w:val="none"/>
                <w:u w:val="none"/>
                <w:lang w:val="en-US" w:eastAsia="zh-CN"/>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14:textFill>
                  <w14:solidFill>
                    <w14:schemeClr w14:val="tx1"/>
                  </w14:solidFill>
                </w14:textFill>
              </w:rPr>
              <w:t xml:space="preserve">编号</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分组分项费用名称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人数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每人每年费用</w:t>
            </w: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（元/年）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年度费用</w:t>
            </w: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br/>
            </w: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（元/年）</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备注</w:t>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项目经理费用</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详见附件一</w:t>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秩序维护人员费用</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详见附件二</w:t>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车辆管理人员费用</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详见附件三</w:t>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秩序维护及车辆管理人员工具费用</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jc w:val="center"/>
              <w:keepLines w:val="0"/>
              <w:keepNext w:val="0"/>
              <w:widowControl/>
              <w:rPr>
                <w:rFonts w:hint="default" w:ascii="宋体" w:hAnsi="宋体" w:eastAsia="宋体" w:cs="宋体"/>
                <w:i w:val="0"/>
                <w:iCs w:val="0"/>
                <w:color w:val="000000" w:themeColor="text1"/>
                <w:sz w:val="24"/>
                <w:szCs w:val="24"/>
                <w:highlight w:val="none"/>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详见附件四</w:t>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default"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jc w:val="left"/>
              <w:keepLines w:val="0"/>
              <w:keepNext w:val="0"/>
              <w:widowControl/>
              <w:rPr>
                <w:rFonts w:hint="default"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val="false"/>
          </w:tcPr>
          <w:p>
            <w:pPr>
              <w:jc w:val="left"/>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716" w:type="dxa"/>
            <w:vAlign w:val="center"/>
            <w:textDirection w:val="lrTb"/>
            <w:noWrap w:val="false"/>
          </w:tcPr>
          <w:p>
            <w:pPr>
              <w:jc w:val="center"/>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highlight w:val="none"/>
                <w:u w:val="none"/>
                <w:lang w:val="en-US" w:eastAsia="zh-CN"/>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14:textFill>
                  <w14:solidFill>
                    <w14:schemeClr w14:val="tx1"/>
                  </w14:solidFill>
                </w14:textFill>
              </w:rPr>
              <w:t xml:space="preserve">一</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937" w:type="dxa"/>
            <w:vAlign w:val="center"/>
            <w:textDirection w:val="lrTb"/>
            <w:noWrap w:val="false"/>
          </w:tcPr>
          <w:p>
            <w:pPr>
              <w:jc w:val="center"/>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以上汇总合计</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二</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937" w:type="dxa"/>
            <w:vAlign w:val="center"/>
            <w:textDirection w:val="lrTb"/>
            <w:noWrap w:val="false"/>
          </w:tcPr>
          <w:p>
            <w:pPr>
              <w:jc w:val="center"/>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管理服务费</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default"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三</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937" w:type="dxa"/>
            <w:vAlign w:val="center"/>
            <w:textDirection w:val="lrTb"/>
            <w:noWrap w:val="false"/>
          </w:tcPr>
          <w:p>
            <w:pPr>
              <w:jc w:val="center"/>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549"/>
        </w:trPr>
        <w:tc>
          <w:tcPr>
            <w:shd w:val="clear" w:color="auto" w:fill="auto"/>
            <w:tcBorders>
              <w:top w:val="single" w:color="000000" w:sz="4" w:space="0"/>
              <w:left w:val="single" w:color="000000" w:sz="4" w:space="0"/>
              <w:bottom w:val="single" w:color="000000" w:sz="4" w:space="0"/>
              <w:right w:val="single" w:color="000000" w:sz="4" w:space="0"/>
            </w:tcBorders>
            <w:tcW w:w="647"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四</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937" w:type="dxa"/>
            <w:vAlign w:val="center"/>
            <w:textDirection w:val="lrTb"/>
            <w:noWrap w:val="false"/>
          </w:tcPr>
          <w:p>
            <w:pPr>
              <w:jc w:val="center"/>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税金</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549"/>
        </w:trPr>
        <w:tc>
          <w:tcPr>
            <w:gridSpan w:val="4"/>
            <w:shd w:val="clear" w:color="auto" w:fill="auto"/>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jc w:val="center"/>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一年总金额</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r>
        <w:trPr>
          <w:trHeight w:val="555"/>
        </w:trPr>
        <w:tc>
          <w:tcPr>
            <w:gridSpan w:val="4"/>
            <w:shd w:val="clear" w:color="auto" w:fill="auto"/>
            <w:tcBorders>
              <w:top w:val="single" w:color="000000" w:sz="4" w:space="0"/>
              <w:left w:val="single" w:color="000000" w:sz="4" w:space="0"/>
              <w:bottom w:val="single" w:color="000000" w:sz="4" w:space="0"/>
              <w:right w:val="single" w:color="000000" w:sz="4" w:space="0"/>
            </w:tcBorders>
            <w:tcW w:w="5584" w:type="dxa"/>
            <w:vAlign w:val="center"/>
            <w:textDirection w:val="lrTb"/>
            <w:noWrap w:val="false"/>
          </w:tcPr>
          <w:p>
            <w:pPr>
              <w:jc w:val="center"/>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sz w:val="24"/>
                <w:szCs w:val="24"/>
                <w:highlight w:val="none"/>
                <w:u w:val="none"/>
                <w:lang w:val="en-US" w:eastAsia="zh-CN" w:bidi="ar"/>
                <w14:textFill>
                  <w14:solidFill>
                    <w14:schemeClr w14:val="tx1"/>
                  </w14:solidFill>
                </w14:textFill>
              </w:rPr>
              <w:t xml:space="preserve">三年总金额</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4"/>
                <w:szCs w:val="24"/>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14:textFill>
                  <w14:solidFill>
                    <w14:schemeClr w14:val="tx1"/>
                  </w14:solidFill>
                </w14:textFill>
              </w:rPr>
            </w:r>
            <w:r/>
          </w:p>
        </w:tc>
      </w:tr>
    </w:tbl>
    <w:p>
      <w:pP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rPr>
          <w:rFonts w:ascii="宋体" w:hAnsi="宋体"/>
          <w:color w:val="000000" w:themeColor="text1"/>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附件一：1.1 项目经理费用</w:t>
      </w:r>
      <w:r/>
    </w:p>
    <w:tbl>
      <w:tblPr>
        <w:tblStyle w:val="742"/>
        <w:tblW w:w="9059" w:type="dxa"/>
        <w:tblInd w:w="1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29"/>
        <w:gridCol w:w="1700"/>
        <w:gridCol w:w="1267"/>
        <w:gridCol w:w="1814"/>
        <w:gridCol w:w="1794"/>
        <w:gridCol w:w="1455"/>
      </w:tblGrid>
      <w:tr>
        <w:trPr>
          <w:trHeight w:val="454"/>
        </w:trPr>
        <w:tc>
          <w:tcPr>
            <w:shd w:val="clear" w:color="auto" w:fill="ffffff" w:themeFill="background1"/>
            <w:tcW w:w="1029"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序号</w:t>
            </w:r>
            <w:r/>
          </w:p>
        </w:tc>
        <w:tc>
          <w:tcPr>
            <w:shd w:val="clear" w:color="auto" w:fill="ffffff" w:themeFill="background1"/>
            <w:tcW w:w="170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项目</w:t>
            </w:r>
            <w:r/>
          </w:p>
        </w:tc>
        <w:tc>
          <w:tcPr>
            <w:shd w:val="clear" w:color="auto" w:fill="ffffff" w:themeFill="background1"/>
            <w:tcW w:w="1267"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人数</w:t>
            </w:r>
            <w:r/>
          </w:p>
        </w:tc>
        <w:tc>
          <w:tcPr>
            <w:shd w:val="clear" w:color="auto" w:fill="ffffff" w:themeFill="background1"/>
            <w:tcW w:w="1814"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月度费用（元）</w:t>
            </w:r>
            <w:r/>
          </w:p>
        </w:tc>
        <w:tc>
          <w:tcPr>
            <w:shd w:val="clear" w:color="auto" w:fill="ffffff" w:themeFill="background1"/>
            <w:tcW w:w="1794"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年度费用（元）</w:t>
            </w:r>
            <w:r/>
          </w:p>
        </w:tc>
        <w:tc>
          <w:tcPr>
            <w:shd w:val="clear" w:color="auto" w:fill="ffffff" w:themeFill="background1"/>
            <w:tcW w:w="145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备注</w:t>
            </w:r>
            <w:r/>
          </w:p>
        </w:tc>
      </w:tr>
      <w:tr>
        <w:trPr>
          <w:trHeight w:val="454"/>
        </w:trPr>
        <w:tc>
          <w:tcPr>
            <w:shd w:val="clear" w:color="auto" w:fill="ffffff" w:themeFill="background1"/>
            <w:tcW w:w="102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ffffff" w:themeFill="background1"/>
            <w:tcW w:w="170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工资</w:t>
            </w:r>
            <w:r/>
          </w:p>
        </w:tc>
        <w:tc>
          <w:tcPr>
            <w:shd w:val="clear" w:color="auto" w:fill="ffffff" w:themeFill="background1"/>
            <w:tcW w:w="126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ffffff" w:themeFill="background1"/>
            <w:tcW w:w="181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r>
            <w:r/>
          </w:p>
        </w:tc>
        <w:tc>
          <w:tcPr>
            <w:shd w:val="clear" w:color="auto" w:fill="ffffff" w:themeFill="background1"/>
            <w:tcW w:w="179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r>
            <w:r/>
          </w:p>
        </w:tc>
        <w:tc>
          <w:tcPr>
            <w:shd w:val="clear" w:color="auto" w:fill="ffffff" w:themeFill="background1"/>
            <w:tcW w:w="1455" w:type="dxa"/>
            <w:vAlign w:val="center"/>
            <w:textDirection w:val="lrTb"/>
            <w:noWrap w:val="false"/>
          </w:tcPr>
          <w:p>
            <w:pPr>
              <w:jc w:val="center"/>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pPr>
            <w:r>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r>
            <w:r/>
          </w:p>
        </w:tc>
      </w:tr>
      <w:tr>
        <w:trPr>
          <w:trHeight w:val="454"/>
        </w:trPr>
        <w:tc>
          <w:tcPr>
            <w:shd w:val="clear" w:color="auto" w:fill="ffffff" w:themeFill="background1"/>
            <w:tcW w:w="102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ffffff" w:themeFill="background1"/>
            <w:tcW w:w="170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社会保险</w:t>
            </w:r>
            <w:r/>
          </w:p>
        </w:tc>
        <w:tc>
          <w:tcPr>
            <w:shd w:val="clear" w:color="auto" w:fill="ffffff" w:themeFill="background1"/>
            <w:tcW w:w="126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ffffff" w:themeFill="background1"/>
            <w:tcW w:w="181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r>
            <w:r/>
          </w:p>
        </w:tc>
        <w:tc>
          <w:tcPr>
            <w:shd w:val="clear" w:color="auto" w:fill="ffffff" w:themeFill="background1"/>
            <w:tcW w:w="179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r>
            <w:r/>
          </w:p>
        </w:tc>
        <w:tc>
          <w:tcPr>
            <w:shd w:val="clear" w:color="auto" w:fill="ffffff" w:themeFill="background1"/>
            <w:tcW w:w="1455" w:type="dxa"/>
            <w:vAlign w:val="center"/>
            <w:textDirection w:val="lrTb"/>
            <w:noWrap w:val="false"/>
          </w:tcPr>
          <w:p>
            <w:pPr>
              <w:jc w:val="center"/>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pPr>
            <w:r>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r>
            <w:r/>
          </w:p>
        </w:tc>
      </w:tr>
      <w:tr>
        <w:trPr>
          <w:trHeight w:val="454"/>
        </w:trPr>
        <w:tc>
          <w:tcPr>
            <w:shd w:val="clear" w:color="auto" w:fill="ffffff" w:themeFill="background1"/>
            <w:tcW w:w="102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3</w:t>
            </w:r>
            <w:r/>
          </w:p>
        </w:tc>
        <w:tc>
          <w:tcPr>
            <w:shd w:val="clear" w:color="auto" w:fill="ffffff" w:themeFill="background1"/>
            <w:tcW w:w="170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服装费</w:t>
            </w:r>
            <w:r/>
          </w:p>
        </w:tc>
        <w:tc>
          <w:tcPr>
            <w:shd w:val="clear" w:color="auto" w:fill="ffffff" w:themeFill="background1"/>
            <w:tcW w:w="126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ffffff" w:themeFill="background1"/>
            <w:tcW w:w="181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r>
            <w:r/>
          </w:p>
        </w:tc>
        <w:tc>
          <w:tcPr>
            <w:shd w:val="clear" w:color="auto" w:fill="ffffff" w:themeFill="background1"/>
            <w:tcW w:w="179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r>
            <w:r/>
          </w:p>
        </w:tc>
        <w:tc>
          <w:tcPr>
            <w:shd w:val="clear" w:color="auto" w:fill="ffffff" w:themeFill="background1"/>
            <w:tcW w:w="1455" w:type="dxa"/>
            <w:vAlign w:val="bottom"/>
            <w:textDirection w:val="lrTb"/>
            <w:noWrap w:val="false"/>
          </w:tcPr>
          <w:p>
            <w:pPr>
              <w:jc w:val="both"/>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pPr>
            <w:r>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r>
            <w:r/>
          </w:p>
        </w:tc>
      </w:tr>
      <w:tr>
        <w:trPr>
          <w:trHeight w:val="454"/>
        </w:trPr>
        <w:tc>
          <w:tcPr>
            <w:shd w:val="clear" w:color="auto" w:fill="ffffff" w:themeFill="background1"/>
            <w:tcW w:w="102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ffffff" w:themeFill="background1"/>
            <w:tcW w:w="170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高温费</w:t>
            </w:r>
            <w:r/>
          </w:p>
        </w:tc>
        <w:tc>
          <w:tcPr>
            <w:shd w:val="clear" w:color="auto" w:fill="ffffff" w:themeFill="background1"/>
            <w:tcW w:w="126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ffffff" w:themeFill="background1"/>
            <w:tcW w:w="181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r>
            <w:r/>
          </w:p>
        </w:tc>
        <w:tc>
          <w:tcPr>
            <w:shd w:val="clear" w:color="auto" w:fill="ffffff" w:themeFill="background1"/>
            <w:tcW w:w="179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r>
            <w:r/>
          </w:p>
        </w:tc>
        <w:tc>
          <w:tcPr>
            <w:shd w:val="clear" w:color="auto" w:fill="ffffff" w:themeFill="background1"/>
            <w:tcW w:w="1455" w:type="dxa"/>
            <w:vAlign w:val="bottom"/>
            <w:textDirection w:val="lrTb"/>
            <w:noWrap w:val="false"/>
          </w:tcPr>
          <w:p>
            <w:pPr>
              <w:jc w:val="center"/>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pPr>
            <w:r>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r>
            <w:r/>
          </w:p>
        </w:tc>
      </w:tr>
      <w:tr>
        <w:trPr>
          <w:trHeight w:val="454"/>
        </w:trPr>
        <w:tc>
          <w:tcPr>
            <w:shd w:val="clear" w:color="auto" w:fill="ffffff" w:themeFill="background1"/>
            <w:tcW w:w="102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5</w:t>
            </w:r>
            <w:r/>
          </w:p>
        </w:tc>
        <w:tc>
          <w:tcPr>
            <w:shd w:val="clear" w:color="auto" w:fill="ffffff" w:themeFill="background1"/>
            <w:tcW w:w="170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加班费</w:t>
            </w:r>
            <w:r/>
          </w:p>
        </w:tc>
        <w:tc>
          <w:tcPr>
            <w:shd w:val="clear" w:color="auto" w:fill="ffffff" w:themeFill="background1"/>
            <w:tcW w:w="126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ffffff" w:themeFill="background1"/>
            <w:tcW w:w="181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r>
            <w:r/>
          </w:p>
        </w:tc>
        <w:tc>
          <w:tcPr>
            <w:shd w:val="clear" w:color="auto" w:fill="ffffff" w:themeFill="background1"/>
            <w:tcW w:w="179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r>
            <w:r/>
          </w:p>
        </w:tc>
        <w:tc>
          <w:tcPr>
            <w:shd w:val="clear" w:color="auto" w:fill="ffffff" w:themeFill="background1"/>
            <w:tcW w:w="1455" w:type="dxa"/>
            <w:vAlign w:val="bottom"/>
            <w:textDirection w:val="lrTb"/>
            <w:noWrap w:val="false"/>
          </w:tcPr>
          <w:p>
            <w:pPr>
              <w:jc w:val="center"/>
              <w:rPr>
                <w:rFonts w:hint="default" w:ascii="宋体" w:hAnsi="宋体" w:eastAsia="宋体" w:cs="宋体"/>
                <w:b w:val="0"/>
                <w:bCs w:val="0"/>
                <w:i w:val="0"/>
                <w:iCs w:val="0"/>
                <w:color w:val="000000" w:themeColor="text1"/>
                <w:sz w:val="22"/>
                <w:szCs w:val="22"/>
                <w:highlight w:val="none"/>
                <w:u w:val="none"/>
                <w:lang w:val="en-US" w:eastAsia="zh-CN"/>
                <w14:textFill>
                  <w14:solidFill>
                    <w14:schemeClr w14:val="tx1"/>
                  </w14:solidFill>
                </w14:textFill>
              </w:rPr>
            </w:pPr>
            <w:r>
              <w:rPr>
                <w:rFonts w:hint="default" w:ascii="宋体" w:hAnsi="宋体" w:eastAsia="宋体" w:cs="宋体"/>
                <w:b w:val="0"/>
                <w:bCs w:val="0"/>
                <w:i w:val="0"/>
                <w:iCs w:val="0"/>
                <w:color w:val="000000" w:themeColor="text1"/>
                <w:sz w:val="22"/>
                <w:szCs w:val="22"/>
                <w:highlight w:val="none"/>
                <w:u w:val="none"/>
                <w:lang w:val="en-US" w:eastAsia="zh-CN"/>
                <w14:textFill>
                  <w14:solidFill>
                    <w14:schemeClr w14:val="tx1"/>
                  </w14:solidFill>
                </w14:textFill>
              </w:rPr>
            </w:r>
            <w:r/>
          </w:p>
        </w:tc>
      </w:tr>
      <w:tr>
        <w:trPr>
          <w:trHeight w:val="454"/>
        </w:trPr>
        <w:tc>
          <w:tcPr>
            <w:shd w:val="clear" w:color="auto" w:fill="ffffff" w:themeFill="background1"/>
            <w:tcW w:w="102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ffffff" w:themeFill="background1"/>
            <w:tcW w:w="170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意外保险费</w:t>
            </w:r>
            <w:r/>
          </w:p>
        </w:tc>
        <w:tc>
          <w:tcPr>
            <w:shd w:val="clear" w:color="auto" w:fill="ffffff" w:themeFill="background1"/>
            <w:tcW w:w="126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ffffff" w:themeFill="background1"/>
            <w:tcW w:w="181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r>
            <w:r/>
          </w:p>
        </w:tc>
        <w:tc>
          <w:tcPr>
            <w:shd w:val="clear" w:color="auto" w:fill="ffffff" w:themeFill="background1"/>
            <w:tcW w:w="179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r>
            <w:r/>
          </w:p>
        </w:tc>
        <w:tc>
          <w:tcPr>
            <w:shd w:val="clear" w:color="auto" w:fill="ffffff" w:themeFill="background1"/>
            <w:tcW w:w="145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r>
            <w:r/>
          </w:p>
        </w:tc>
      </w:tr>
      <w:tr>
        <w:trPr>
          <w:trHeight w:val="454"/>
        </w:trPr>
        <w:tc>
          <w:tcPr>
            <w:shd w:val="clear" w:color="auto" w:fill="ffffff" w:themeFill="background1"/>
            <w:tcW w:w="102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7</w:t>
            </w:r>
            <w:r/>
          </w:p>
        </w:tc>
        <w:tc>
          <w:tcPr>
            <w:shd w:val="clear" w:color="auto" w:fill="ffffff" w:themeFill="background1"/>
            <w:tcW w:w="170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福利费</w:t>
            </w:r>
            <w:r/>
          </w:p>
        </w:tc>
        <w:tc>
          <w:tcPr>
            <w:shd w:val="clear" w:color="auto" w:fill="ffffff" w:themeFill="background1"/>
            <w:tcW w:w="126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ffffff" w:themeFill="background1"/>
            <w:tcW w:w="181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r>
            <w:r/>
          </w:p>
        </w:tc>
        <w:tc>
          <w:tcPr>
            <w:shd w:val="clear" w:color="auto" w:fill="ffffff" w:themeFill="background1"/>
            <w:tcW w:w="179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r>
            <w:r/>
          </w:p>
        </w:tc>
        <w:tc>
          <w:tcPr>
            <w:shd w:val="clear" w:color="auto" w:fill="ffffff" w:themeFill="background1"/>
            <w:tcW w:w="145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r>
            <w:r/>
          </w:p>
        </w:tc>
      </w:tr>
      <w:tr>
        <w:trPr>
          <w:trHeight w:val="454"/>
        </w:trPr>
        <w:tc>
          <w:tcPr>
            <w:shd w:val="clear" w:color="auto" w:fill="ffffff" w:themeFill="background1"/>
            <w:tcW w:w="1029" w:type="dxa"/>
            <w:vAlign w:val="center"/>
            <w:textDirection w:val="lrTb"/>
            <w:noWrap w:val="false"/>
          </w:tcPr>
          <w:p>
            <w:pPr>
              <w:jc w:val="center"/>
              <w:keepLines w:val="0"/>
              <w:keepNext w:val="0"/>
              <w:widowControl/>
              <w:rPr>
                <w:rFonts w:hint="default"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w:t>
            </w:r>
            <w:r/>
          </w:p>
        </w:tc>
        <w:tc>
          <w:tcPr>
            <w:shd w:val="clear" w:color="auto" w:fill="ffffff" w:themeFill="background1"/>
            <w:tcW w:w="1700" w:type="dxa"/>
            <w:vAlign w:val="center"/>
            <w:textDirection w:val="lrTb"/>
            <w:noWrap w:val="false"/>
          </w:tcPr>
          <w:p>
            <w:pPr>
              <w:jc w:val="left"/>
              <w:keepLines w:val="0"/>
              <w:keepNext w:val="0"/>
              <w:widowControl/>
              <w:rPr>
                <w:rFonts w:hint="default"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w:t>
            </w:r>
            <w:r/>
          </w:p>
        </w:tc>
        <w:tc>
          <w:tcPr>
            <w:shd w:val="clear" w:color="auto" w:fill="ffffff" w:themeFill="background1"/>
            <w:tcW w:w="1267" w:type="dxa"/>
            <w:vAlign w:val="center"/>
            <w:textDirection w:val="lrTb"/>
            <w:noWrap w:val="false"/>
          </w:tcPr>
          <w:p>
            <w:pPr>
              <w:jc w:val="center"/>
              <w:keepLines w:val="0"/>
              <w:keepNext w:val="0"/>
              <w:widowControl/>
              <w:rPr>
                <w:rFonts w:hint="default"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ffffff" w:themeFill="background1"/>
            <w:tcW w:w="181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r>
            <w:r/>
          </w:p>
        </w:tc>
        <w:tc>
          <w:tcPr>
            <w:shd w:val="clear" w:color="auto" w:fill="ffffff" w:themeFill="background1"/>
            <w:tcW w:w="179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r>
            <w:r/>
          </w:p>
        </w:tc>
        <w:tc>
          <w:tcPr>
            <w:shd w:val="clear" w:color="auto" w:fill="ffffff" w:themeFill="background1"/>
            <w:tcW w:w="145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r>
            <w:r/>
          </w:p>
        </w:tc>
      </w:tr>
      <w:tr>
        <w:trPr>
          <w:trHeight w:val="454"/>
        </w:trPr>
        <w:tc>
          <w:tcPr>
            <w:gridSpan w:val="3"/>
            <w:shd w:val="clear" w:color="auto" w:fill="ffffff" w:themeFill="background1"/>
            <w:tcW w:w="3996"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1.1 项目经理费用分项合计</w:t>
            </w:r>
            <w:r/>
          </w:p>
        </w:tc>
        <w:tc>
          <w:tcPr>
            <w:shd w:val="clear" w:color="auto" w:fill="ffffff" w:themeFill="background1"/>
            <w:tcW w:w="1814"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14:textFill>
                  <w14:solidFill>
                    <w14:schemeClr w14:val="tx1"/>
                  </w14:solidFill>
                </w14:textFill>
              </w:rPr>
            </w:r>
            <w:r/>
          </w:p>
        </w:tc>
        <w:tc>
          <w:tcPr>
            <w:shd w:val="clear" w:color="auto" w:fill="ffffff" w:themeFill="background1"/>
            <w:tcW w:w="1794"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14:textFill>
                  <w14:solidFill>
                    <w14:schemeClr w14:val="tx1"/>
                  </w14:solidFill>
                </w14:textFill>
              </w:rPr>
            </w:r>
            <w:r/>
          </w:p>
        </w:tc>
        <w:tc>
          <w:tcPr>
            <w:shd w:val="clear" w:color="auto" w:fill="ffffff" w:themeFill="background1"/>
            <w:tcW w:w="1455" w:type="dxa"/>
            <w:vAlign w:val="center"/>
            <w:textDirection w:val="lrTb"/>
            <w:noWrap w:val="false"/>
          </w:tcPr>
          <w:p>
            <w:pPr>
              <w:jc w:val="center"/>
              <w:rPr>
                <w:rFonts w:hint="default" w:ascii="宋体" w:hAnsi="宋体" w:eastAsia="宋体" w:cs="宋体"/>
                <w:b/>
                <w:bCs/>
                <w:i w:val="0"/>
                <w:iCs w:val="0"/>
                <w:color w:val="000000" w:themeColor="text1"/>
                <w:sz w:val="22"/>
                <w:szCs w:val="22"/>
                <w:highlight w:val="none"/>
                <w:u w:val="none"/>
                <w:lang w:val="en-US" w:eastAsia="zh-CN"/>
                <w14:textFill>
                  <w14:solidFill>
                    <w14:schemeClr w14:val="tx1"/>
                  </w14:solidFill>
                </w14:textFill>
              </w:rPr>
            </w:pPr>
            <w:r>
              <w:rPr>
                <w:rFonts w:hint="default" w:ascii="宋体" w:hAnsi="宋体" w:eastAsia="宋体" w:cs="宋体"/>
                <w:b/>
                <w:bCs/>
                <w:i w:val="0"/>
                <w:iCs w:val="0"/>
                <w:color w:val="000000" w:themeColor="text1"/>
                <w:sz w:val="22"/>
                <w:szCs w:val="22"/>
                <w:highlight w:val="none"/>
                <w:u w:val="none"/>
                <w:lang w:val="en-US" w:eastAsia="zh-CN"/>
                <w14:textFill>
                  <w14:solidFill>
                    <w14:schemeClr w14:val="tx1"/>
                  </w14:solidFill>
                </w14:textFill>
              </w:rPr>
            </w:r>
            <w:r/>
          </w:p>
        </w:tc>
      </w:tr>
    </w:tbl>
    <w:p>
      <w:pP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p>
      <w:pPr>
        <w:rPr>
          <w:rFonts w:ascii="宋体" w:hAnsi="宋体"/>
          <w:color w:val="000000" w:themeColor="text1"/>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附件二：1.2 秩序维护人员费用</w:t>
      </w:r>
      <w:r/>
    </w:p>
    <w:tbl>
      <w:tblPr>
        <w:tblStyle w:val="742"/>
        <w:tblW w:w="9059" w:type="dxa"/>
        <w:tblInd w:w="1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29"/>
        <w:gridCol w:w="1700"/>
        <w:gridCol w:w="1267"/>
        <w:gridCol w:w="1784"/>
        <w:gridCol w:w="1824"/>
        <w:gridCol w:w="1455"/>
      </w:tblGrid>
      <w:tr>
        <w:trPr>
          <w:trHeight w:val="454"/>
        </w:trPr>
        <w:tc>
          <w:tcPr>
            <w:shd w:val="clear" w:color="auto" w:fill="ffffff" w:themeFill="background1"/>
            <w:tcW w:w="1029"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序号</w:t>
            </w:r>
            <w:r/>
          </w:p>
        </w:tc>
        <w:tc>
          <w:tcPr>
            <w:shd w:val="clear" w:color="auto" w:fill="ffffff" w:themeFill="background1"/>
            <w:tcW w:w="170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项目</w:t>
            </w:r>
            <w:r/>
          </w:p>
        </w:tc>
        <w:tc>
          <w:tcPr>
            <w:shd w:val="clear" w:color="auto" w:fill="ffffff" w:themeFill="background1"/>
            <w:tcW w:w="1267"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人数</w:t>
            </w:r>
            <w:r/>
          </w:p>
        </w:tc>
        <w:tc>
          <w:tcPr>
            <w:shd w:val="clear" w:color="auto" w:fill="ffffff" w:themeFill="background1"/>
            <w:tcW w:w="1784"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月度费用（元）</w:t>
            </w:r>
            <w:r/>
          </w:p>
        </w:tc>
        <w:tc>
          <w:tcPr>
            <w:shd w:val="clear" w:color="auto" w:fill="ffffff" w:themeFill="background1"/>
            <w:tcW w:w="1824"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年度费用（元）</w:t>
            </w:r>
            <w:r/>
          </w:p>
        </w:tc>
        <w:tc>
          <w:tcPr>
            <w:shd w:val="clear" w:color="auto" w:fill="ffffff" w:themeFill="background1"/>
            <w:tcW w:w="145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备注</w:t>
            </w:r>
            <w:r/>
          </w:p>
        </w:tc>
      </w:tr>
      <w:tr>
        <w:trPr>
          <w:trHeight w:val="454"/>
        </w:trPr>
        <w:tc>
          <w:tcPr>
            <w:shd w:val="clear" w:color="auto" w:fill="ffffff" w:themeFill="background1"/>
            <w:tcW w:w="102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ffffff" w:themeFill="background1"/>
            <w:tcW w:w="170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工资</w:t>
            </w:r>
            <w:r/>
          </w:p>
        </w:tc>
        <w:tc>
          <w:tcPr>
            <w:shd w:val="clear" w:color="auto" w:fill="ffffff" w:themeFill="background1"/>
            <w:tcW w:w="126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ffffff" w:themeFill="background1"/>
            <w:tcW w:w="178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r>
            <w:r/>
          </w:p>
        </w:tc>
        <w:tc>
          <w:tcPr>
            <w:shd w:val="clear" w:color="auto" w:fill="ffffff" w:themeFill="background1"/>
            <w:tcW w:w="182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r>
            <w:r/>
          </w:p>
        </w:tc>
        <w:tc>
          <w:tcPr>
            <w:shd w:val="clear" w:color="auto" w:fill="ffffff" w:themeFill="background1"/>
            <w:tcW w:w="1455" w:type="dxa"/>
            <w:vAlign w:val="center"/>
            <w:textDirection w:val="lrTb"/>
            <w:noWrap w:val="false"/>
          </w:tcPr>
          <w:p>
            <w:pPr>
              <w:jc w:val="center"/>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pPr>
            <w:r>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r>
            <w:r/>
          </w:p>
        </w:tc>
      </w:tr>
      <w:tr>
        <w:trPr>
          <w:trHeight w:val="454"/>
        </w:trPr>
        <w:tc>
          <w:tcPr>
            <w:shd w:val="clear" w:color="auto" w:fill="ffffff" w:themeFill="background1"/>
            <w:tcW w:w="102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ffffff" w:themeFill="background1"/>
            <w:tcW w:w="170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社会保险</w:t>
            </w:r>
            <w:r/>
          </w:p>
        </w:tc>
        <w:tc>
          <w:tcPr>
            <w:shd w:val="clear" w:color="auto" w:fill="ffffff" w:themeFill="background1"/>
            <w:tcW w:w="126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ffffff" w:themeFill="background1"/>
            <w:tcW w:w="178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r>
            <w:r/>
          </w:p>
        </w:tc>
        <w:tc>
          <w:tcPr>
            <w:shd w:val="clear" w:color="auto" w:fill="ffffff" w:themeFill="background1"/>
            <w:tcW w:w="182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r>
            <w:r/>
          </w:p>
        </w:tc>
        <w:tc>
          <w:tcPr>
            <w:shd w:val="clear" w:color="auto" w:fill="ffffff" w:themeFill="background1"/>
            <w:tcW w:w="1455" w:type="dxa"/>
            <w:vAlign w:val="center"/>
            <w:textDirection w:val="lrTb"/>
            <w:noWrap w:val="false"/>
          </w:tcPr>
          <w:p>
            <w:pPr>
              <w:jc w:val="center"/>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pPr>
            <w:r>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r>
            <w:r/>
          </w:p>
        </w:tc>
      </w:tr>
      <w:tr>
        <w:trPr>
          <w:trHeight w:val="454"/>
        </w:trPr>
        <w:tc>
          <w:tcPr>
            <w:shd w:val="clear" w:color="auto" w:fill="ffffff" w:themeFill="background1"/>
            <w:tcW w:w="102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3</w:t>
            </w:r>
            <w:r/>
          </w:p>
        </w:tc>
        <w:tc>
          <w:tcPr>
            <w:shd w:val="clear" w:color="auto" w:fill="ffffff" w:themeFill="background1"/>
            <w:tcW w:w="170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服装费</w:t>
            </w:r>
            <w:r/>
          </w:p>
        </w:tc>
        <w:tc>
          <w:tcPr>
            <w:shd w:val="clear" w:color="auto" w:fill="ffffff" w:themeFill="background1"/>
            <w:tcW w:w="126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ffffff" w:themeFill="background1"/>
            <w:tcW w:w="178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r>
            <w:r/>
          </w:p>
        </w:tc>
        <w:tc>
          <w:tcPr>
            <w:shd w:val="clear" w:color="auto" w:fill="ffffff" w:themeFill="background1"/>
            <w:tcW w:w="182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r>
            <w:r/>
          </w:p>
        </w:tc>
        <w:tc>
          <w:tcPr>
            <w:shd w:val="clear" w:color="auto" w:fill="ffffff" w:themeFill="background1"/>
            <w:tcW w:w="1455" w:type="dxa"/>
            <w:vAlign w:val="bottom"/>
            <w:textDirection w:val="lrTb"/>
            <w:noWrap w:val="false"/>
          </w:tcPr>
          <w:p>
            <w:pPr>
              <w:jc w:val="both"/>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pPr>
            <w:r>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r>
            <w:r/>
          </w:p>
        </w:tc>
      </w:tr>
      <w:tr>
        <w:trPr>
          <w:trHeight w:val="454"/>
        </w:trPr>
        <w:tc>
          <w:tcPr>
            <w:shd w:val="clear" w:color="auto" w:fill="ffffff" w:themeFill="background1"/>
            <w:tcW w:w="102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ffffff" w:themeFill="background1"/>
            <w:tcW w:w="170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高温费</w:t>
            </w:r>
            <w:r/>
          </w:p>
        </w:tc>
        <w:tc>
          <w:tcPr>
            <w:shd w:val="clear" w:color="auto" w:fill="ffffff" w:themeFill="background1"/>
            <w:tcW w:w="126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ffffff" w:themeFill="background1"/>
            <w:tcW w:w="178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r>
            <w:r/>
          </w:p>
        </w:tc>
        <w:tc>
          <w:tcPr>
            <w:shd w:val="clear" w:color="auto" w:fill="ffffff" w:themeFill="background1"/>
            <w:tcW w:w="182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r>
            <w:r/>
          </w:p>
        </w:tc>
        <w:tc>
          <w:tcPr>
            <w:shd w:val="clear" w:color="auto" w:fill="ffffff" w:themeFill="background1"/>
            <w:tcW w:w="1455" w:type="dxa"/>
            <w:vAlign w:val="bottom"/>
            <w:textDirection w:val="lrTb"/>
            <w:noWrap w:val="false"/>
          </w:tcPr>
          <w:p>
            <w:pPr>
              <w:jc w:val="center"/>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pPr>
            <w:r>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r>
            <w:r/>
          </w:p>
        </w:tc>
      </w:tr>
      <w:tr>
        <w:trPr>
          <w:trHeight w:val="454"/>
        </w:trPr>
        <w:tc>
          <w:tcPr>
            <w:shd w:val="clear" w:color="auto" w:fill="ffffff" w:themeFill="background1"/>
            <w:tcW w:w="102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5</w:t>
            </w:r>
            <w:r/>
          </w:p>
        </w:tc>
        <w:tc>
          <w:tcPr>
            <w:shd w:val="clear" w:color="auto" w:fill="ffffff" w:themeFill="background1"/>
            <w:tcW w:w="170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加班费</w:t>
            </w:r>
            <w:r/>
          </w:p>
        </w:tc>
        <w:tc>
          <w:tcPr>
            <w:shd w:val="clear" w:color="auto" w:fill="ffffff" w:themeFill="background1"/>
            <w:tcW w:w="126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ffffff" w:themeFill="background1"/>
            <w:tcW w:w="178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r>
            <w:r/>
          </w:p>
        </w:tc>
        <w:tc>
          <w:tcPr>
            <w:shd w:val="clear" w:color="auto" w:fill="ffffff" w:themeFill="background1"/>
            <w:tcW w:w="182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r>
            <w:r/>
          </w:p>
        </w:tc>
        <w:tc>
          <w:tcPr>
            <w:shd w:val="clear" w:color="auto" w:fill="ffffff" w:themeFill="background1"/>
            <w:tcW w:w="1455" w:type="dxa"/>
            <w:vAlign w:val="bottom"/>
            <w:textDirection w:val="lrTb"/>
            <w:noWrap w:val="false"/>
          </w:tcPr>
          <w:p>
            <w:pPr>
              <w:jc w:val="center"/>
              <w:rPr>
                <w:rFonts w:hint="default" w:ascii="宋体" w:hAnsi="宋体" w:eastAsia="宋体" w:cs="宋体"/>
                <w:b w:val="0"/>
                <w:bCs w:val="0"/>
                <w:i w:val="0"/>
                <w:iCs w:val="0"/>
                <w:color w:val="000000" w:themeColor="text1"/>
                <w:sz w:val="22"/>
                <w:szCs w:val="22"/>
                <w:highlight w:val="none"/>
                <w:u w:val="none"/>
                <w:lang w:val="en-US" w:eastAsia="zh-CN"/>
                <w14:textFill>
                  <w14:solidFill>
                    <w14:schemeClr w14:val="tx1"/>
                  </w14:solidFill>
                </w14:textFill>
              </w:rPr>
            </w:pPr>
            <w:r>
              <w:rPr>
                <w:rFonts w:hint="default" w:ascii="宋体" w:hAnsi="宋体" w:eastAsia="宋体" w:cs="宋体"/>
                <w:b w:val="0"/>
                <w:bCs w:val="0"/>
                <w:i w:val="0"/>
                <w:iCs w:val="0"/>
                <w:color w:val="000000" w:themeColor="text1"/>
                <w:sz w:val="22"/>
                <w:szCs w:val="22"/>
                <w:highlight w:val="none"/>
                <w:u w:val="none"/>
                <w:lang w:val="en-US" w:eastAsia="zh-CN"/>
                <w14:textFill>
                  <w14:solidFill>
                    <w14:schemeClr w14:val="tx1"/>
                  </w14:solidFill>
                </w14:textFill>
              </w:rPr>
            </w:r>
            <w:r/>
          </w:p>
        </w:tc>
      </w:tr>
      <w:tr>
        <w:trPr>
          <w:trHeight w:val="454"/>
        </w:trPr>
        <w:tc>
          <w:tcPr>
            <w:shd w:val="clear" w:color="auto" w:fill="ffffff" w:themeFill="background1"/>
            <w:tcW w:w="102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ffffff" w:themeFill="background1"/>
            <w:tcW w:w="170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意外保险费</w:t>
            </w:r>
            <w:r/>
          </w:p>
        </w:tc>
        <w:tc>
          <w:tcPr>
            <w:shd w:val="clear" w:color="auto" w:fill="ffffff" w:themeFill="background1"/>
            <w:tcW w:w="126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ffffff" w:themeFill="background1"/>
            <w:tcW w:w="178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r>
            <w:r/>
          </w:p>
        </w:tc>
        <w:tc>
          <w:tcPr>
            <w:shd w:val="clear" w:color="auto" w:fill="ffffff" w:themeFill="background1"/>
            <w:tcW w:w="182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r>
            <w:r/>
          </w:p>
        </w:tc>
        <w:tc>
          <w:tcPr>
            <w:shd w:val="clear" w:color="auto" w:fill="ffffff" w:themeFill="background1"/>
            <w:tcW w:w="145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r>
            <w:r/>
          </w:p>
        </w:tc>
      </w:tr>
      <w:tr>
        <w:trPr>
          <w:trHeight w:val="454"/>
        </w:trPr>
        <w:tc>
          <w:tcPr>
            <w:shd w:val="clear" w:color="auto" w:fill="ffffff" w:themeFill="background1"/>
            <w:tcW w:w="102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7</w:t>
            </w:r>
            <w:r/>
          </w:p>
        </w:tc>
        <w:tc>
          <w:tcPr>
            <w:shd w:val="clear" w:color="auto" w:fill="ffffff" w:themeFill="background1"/>
            <w:tcW w:w="170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福利费</w:t>
            </w:r>
            <w:r/>
          </w:p>
        </w:tc>
        <w:tc>
          <w:tcPr>
            <w:shd w:val="clear" w:color="auto" w:fill="ffffff" w:themeFill="background1"/>
            <w:tcW w:w="126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ffffff" w:themeFill="background1"/>
            <w:tcW w:w="178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r>
            <w:r/>
          </w:p>
        </w:tc>
        <w:tc>
          <w:tcPr>
            <w:shd w:val="clear" w:color="auto" w:fill="ffffff" w:themeFill="background1"/>
            <w:tcW w:w="182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r>
            <w:r/>
          </w:p>
        </w:tc>
        <w:tc>
          <w:tcPr>
            <w:shd w:val="clear" w:color="auto" w:fill="ffffff" w:themeFill="background1"/>
            <w:tcW w:w="145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r>
            <w:r/>
          </w:p>
        </w:tc>
      </w:tr>
      <w:tr>
        <w:trPr>
          <w:trHeight w:val="454"/>
        </w:trPr>
        <w:tc>
          <w:tcPr>
            <w:shd w:val="clear" w:color="auto" w:fill="ffffff" w:themeFill="background1"/>
            <w:tcW w:w="1029" w:type="dxa"/>
            <w:vAlign w:val="center"/>
            <w:textDirection w:val="lrTb"/>
            <w:noWrap w:val="false"/>
          </w:tcPr>
          <w:p>
            <w:pPr>
              <w:jc w:val="center"/>
              <w:keepLines w:val="0"/>
              <w:keepNext w:val="0"/>
              <w:widowControl/>
              <w:rPr>
                <w:rFonts w:hint="default"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w:t>
            </w:r>
            <w:r/>
          </w:p>
        </w:tc>
        <w:tc>
          <w:tcPr>
            <w:shd w:val="clear" w:color="auto" w:fill="ffffff" w:themeFill="background1"/>
            <w:tcW w:w="1700" w:type="dxa"/>
            <w:vAlign w:val="center"/>
            <w:textDirection w:val="lrTb"/>
            <w:noWrap w:val="false"/>
          </w:tcPr>
          <w:p>
            <w:pPr>
              <w:jc w:val="left"/>
              <w:keepLines w:val="0"/>
              <w:keepNext w:val="0"/>
              <w:widowControl/>
              <w:rPr>
                <w:rFonts w:hint="default"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w:t>
            </w:r>
            <w:r/>
          </w:p>
        </w:tc>
        <w:tc>
          <w:tcPr>
            <w:shd w:val="clear" w:color="auto" w:fill="ffffff" w:themeFill="background1"/>
            <w:tcW w:w="1267" w:type="dxa"/>
            <w:vAlign w:val="center"/>
            <w:textDirection w:val="lrTb"/>
            <w:noWrap w:val="false"/>
          </w:tcPr>
          <w:p>
            <w:pPr>
              <w:jc w:val="center"/>
              <w:keepLines w:val="0"/>
              <w:keepNext w:val="0"/>
              <w:widowControl/>
              <w:rPr>
                <w:rFonts w:hint="default"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ffffff" w:themeFill="background1"/>
            <w:tcW w:w="178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r>
            <w:r/>
          </w:p>
        </w:tc>
        <w:tc>
          <w:tcPr>
            <w:shd w:val="clear" w:color="auto" w:fill="ffffff" w:themeFill="background1"/>
            <w:tcW w:w="1824"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r>
            <w:r/>
          </w:p>
        </w:tc>
        <w:tc>
          <w:tcPr>
            <w:shd w:val="clear" w:color="auto" w:fill="ffffff" w:themeFill="background1"/>
            <w:tcW w:w="145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r>
            <w:r/>
          </w:p>
        </w:tc>
      </w:tr>
      <w:tr>
        <w:trPr>
          <w:trHeight w:val="454"/>
        </w:trPr>
        <w:tc>
          <w:tcPr>
            <w:gridSpan w:val="3"/>
            <w:shd w:val="clear" w:color="auto" w:fill="ffffff" w:themeFill="background1"/>
            <w:tcW w:w="3996"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1.2 秩序维护人员费用分项合计</w:t>
            </w:r>
            <w:r/>
          </w:p>
        </w:tc>
        <w:tc>
          <w:tcPr>
            <w:shd w:val="clear" w:color="auto" w:fill="ffffff" w:themeFill="background1"/>
            <w:tcW w:w="1784"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14:textFill>
                  <w14:solidFill>
                    <w14:schemeClr w14:val="tx1"/>
                  </w14:solidFill>
                </w14:textFill>
              </w:rPr>
            </w:r>
            <w:r/>
          </w:p>
        </w:tc>
        <w:tc>
          <w:tcPr>
            <w:shd w:val="clear" w:color="auto" w:fill="ffffff" w:themeFill="background1"/>
            <w:tcW w:w="1824"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14:textFill>
                  <w14:solidFill>
                    <w14:schemeClr w14:val="tx1"/>
                  </w14:solidFill>
                </w14:textFill>
              </w:rPr>
            </w:r>
            <w:r/>
          </w:p>
        </w:tc>
        <w:tc>
          <w:tcPr>
            <w:shd w:val="clear" w:color="auto" w:fill="ffffff" w:themeFill="background1"/>
            <w:tcW w:w="1455" w:type="dxa"/>
            <w:vAlign w:val="center"/>
            <w:textDirection w:val="lrTb"/>
            <w:noWrap w:val="false"/>
          </w:tcPr>
          <w:p>
            <w:pPr>
              <w:jc w:val="center"/>
              <w:rPr>
                <w:rFonts w:hint="default" w:ascii="宋体" w:hAnsi="宋体" w:eastAsia="宋体" w:cs="宋体"/>
                <w:b/>
                <w:bCs/>
                <w:i w:val="0"/>
                <w:iCs w:val="0"/>
                <w:color w:val="000000" w:themeColor="text1"/>
                <w:sz w:val="22"/>
                <w:szCs w:val="22"/>
                <w:highlight w:val="none"/>
                <w:u w:val="none"/>
                <w:lang w:val="en-US" w:eastAsia="zh-CN"/>
                <w14:textFill>
                  <w14:solidFill>
                    <w14:schemeClr w14:val="tx1"/>
                  </w14:solidFill>
                </w14:textFill>
              </w:rPr>
            </w:pPr>
            <w:r>
              <w:rPr>
                <w:rFonts w:hint="default" w:ascii="宋体" w:hAnsi="宋体" w:eastAsia="宋体" w:cs="宋体"/>
                <w:b/>
                <w:bCs/>
                <w:i w:val="0"/>
                <w:iCs w:val="0"/>
                <w:color w:val="000000" w:themeColor="text1"/>
                <w:sz w:val="22"/>
                <w:szCs w:val="22"/>
                <w:highlight w:val="none"/>
                <w:u w:val="none"/>
                <w:lang w:val="en-US" w:eastAsia="zh-CN"/>
                <w14:textFill>
                  <w14:solidFill>
                    <w14:schemeClr w14:val="tx1"/>
                  </w14:solidFill>
                </w14:textFill>
              </w:rPr>
            </w:r>
            <w:r/>
          </w:p>
        </w:tc>
      </w:tr>
    </w:tbl>
    <w:p>
      <w:pP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rPr>
          <w:rFonts w:ascii="宋体" w:hAnsi="宋体"/>
          <w:color w:val="000000" w:themeColor="text1"/>
          <w:highlight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附件三：1.3 车辆管理人员费用</w:t>
      </w:r>
      <w:r/>
    </w:p>
    <w:tbl>
      <w:tblPr>
        <w:tblStyle w:val="742"/>
        <w:tblW w:w="9059" w:type="dxa"/>
        <w:tblInd w:w="1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29"/>
        <w:gridCol w:w="1700"/>
        <w:gridCol w:w="1267"/>
        <w:gridCol w:w="1769"/>
        <w:gridCol w:w="1839"/>
        <w:gridCol w:w="1455"/>
      </w:tblGrid>
      <w:tr>
        <w:trPr>
          <w:trHeight w:val="454"/>
        </w:trPr>
        <w:tc>
          <w:tcPr>
            <w:shd w:val="clear" w:color="auto" w:fill="ffffff" w:themeFill="background1"/>
            <w:tcW w:w="1029"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序号</w:t>
            </w:r>
            <w:r/>
          </w:p>
        </w:tc>
        <w:tc>
          <w:tcPr>
            <w:shd w:val="clear" w:color="auto" w:fill="ffffff" w:themeFill="background1"/>
            <w:tcW w:w="1700"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项目</w:t>
            </w:r>
            <w:r/>
          </w:p>
        </w:tc>
        <w:tc>
          <w:tcPr>
            <w:shd w:val="clear" w:color="auto" w:fill="ffffff" w:themeFill="background1"/>
            <w:tcW w:w="1267"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人数</w:t>
            </w:r>
            <w:r/>
          </w:p>
        </w:tc>
        <w:tc>
          <w:tcPr>
            <w:shd w:val="clear" w:color="auto" w:fill="ffffff" w:themeFill="background1"/>
            <w:tcW w:w="1769"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月度费用（元）</w:t>
            </w:r>
            <w:r/>
          </w:p>
        </w:tc>
        <w:tc>
          <w:tcPr>
            <w:shd w:val="clear" w:color="auto" w:fill="ffffff" w:themeFill="background1"/>
            <w:tcW w:w="1839"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年度费用（元）</w:t>
            </w:r>
            <w:r/>
          </w:p>
        </w:tc>
        <w:tc>
          <w:tcPr>
            <w:shd w:val="clear" w:color="auto" w:fill="ffffff" w:themeFill="background1"/>
            <w:tcW w:w="1455"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备注</w:t>
            </w:r>
            <w:r/>
          </w:p>
        </w:tc>
      </w:tr>
      <w:tr>
        <w:trPr>
          <w:trHeight w:val="454"/>
        </w:trPr>
        <w:tc>
          <w:tcPr>
            <w:shd w:val="clear" w:color="auto" w:fill="ffffff" w:themeFill="background1"/>
            <w:tcW w:w="102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ffffff" w:themeFill="background1"/>
            <w:tcW w:w="170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工资</w:t>
            </w:r>
            <w:r/>
          </w:p>
        </w:tc>
        <w:tc>
          <w:tcPr>
            <w:shd w:val="clear" w:color="auto" w:fill="ffffff" w:themeFill="background1"/>
            <w:tcW w:w="126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ffffff" w:themeFill="background1"/>
            <w:tcW w:w="176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r>
            <w:r/>
          </w:p>
        </w:tc>
        <w:tc>
          <w:tcPr>
            <w:shd w:val="clear" w:color="auto" w:fill="ffffff" w:themeFill="background1"/>
            <w:tcW w:w="183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r>
            <w:r/>
          </w:p>
        </w:tc>
        <w:tc>
          <w:tcPr>
            <w:shd w:val="clear" w:color="auto" w:fill="ffffff" w:themeFill="background1"/>
            <w:tcW w:w="1455" w:type="dxa"/>
            <w:vAlign w:val="center"/>
            <w:textDirection w:val="lrTb"/>
            <w:noWrap w:val="false"/>
          </w:tcPr>
          <w:p>
            <w:pPr>
              <w:jc w:val="center"/>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pPr>
            <w:r>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r>
            <w:r/>
          </w:p>
        </w:tc>
      </w:tr>
      <w:tr>
        <w:trPr>
          <w:trHeight w:val="454"/>
        </w:trPr>
        <w:tc>
          <w:tcPr>
            <w:shd w:val="clear" w:color="auto" w:fill="ffffff" w:themeFill="background1"/>
            <w:tcW w:w="102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ffffff" w:themeFill="background1"/>
            <w:tcW w:w="170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社会保险</w:t>
            </w:r>
            <w:r/>
          </w:p>
        </w:tc>
        <w:tc>
          <w:tcPr>
            <w:shd w:val="clear" w:color="auto" w:fill="ffffff" w:themeFill="background1"/>
            <w:tcW w:w="126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ffffff" w:themeFill="background1"/>
            <w:tcW w:w="176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r>
            <w:r/>
          </w:p>
        </w:tc>
        <w:tc>
          <w:tcPr>
            <w:shd w:val="clear" w:color="auto" w:fill="ffffff" w:themeFill="background1"/>
            <w:tcW w:w="183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r>
            <w:r/>
          </w:p>
        </w:tc>
        <w:tc>
          <w:tcPr>
            <w:shd w:val="clear" w:color="auto" w:fill="ffffff" w:themeFill="background1"/>
            <w:tcW w:w="1455" w:type="dxa"/>
            <w:vAlign w:val="center"/>
            <w:textDirection w:val="lrTb"/>
            <w:noWrap w:val="false"/>
          </w:tcPr>
          <w:p>
            <w:pPr>
              <w:jc w:val="center"/>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pPr>
            <w:r>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r>
            <w:r/>
          </w:p>
        </w:tc>
      </w:tr>
      <w:tr>
        <w:trPr>
          <w:trHeight w:val="454"/>
        </w:trPr>
        <w:tc>
          <w:tcPr>
            <w:shd w:val="clear" w:color="auto" w:fill="ffffff" w:themeFill="background1"/>
            <w:tcW w:w="102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3</w:t>
            </w:r>
            <w:r/>
          </w:p>
        </w:tc>
        <w:tc>
          <w:tcPr>
            <w:shd w:val="clear" w:color="auto" w:fill="ffffff" w:themeFill="background1"/>
            <w:tcW w:w="170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服装费</w:t>
            </w:r>
            <w:r/>
          </w:p>
        </w:tc>
        <w:tc>
          <w:tcPr>
            <w:shd w:val="clear" w:color="auto" w:fill="ffffff" w:themeFill="background1"/>
            <w:tcW w:w="126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ffffff" w:themeFill="background1"/>
            <w:tcW w:w="176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r>
            <w:r/>
          </w:p>
        </w:tc>
        <w:tc>
          <w:tcPr>
            <w:shd w:val="clear" w:color="auto" w:fill="ffffff" w:themeFill="background1"/>
            <w:tcW w:w="183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r>
            <w:r/>
          </w:p>
        </w:tc>
        <w:tc>
          <w:tcPr>
            <w:shd w:val="clear" w:color="auto" w:fill="ffffff" w:themeFill="background1"/>
            <w:tcW w:w="1455" w:type="dxa"/>
            <w:vAlign w:val="bottom"/>
            <w:textDirection w:val="lrTb"/>
            <w:noWrap w:val="false"/>
          </w:tcPr>
          <w:p>
            <w:pPr>
              <w:jc w:val="both"/>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pPr>
            <w:r>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r>
            <w:r/>
          </w:p>
        </w:tc>
      </w:tr>
      <w:tr>
        <w:trPr>
          <w:trHeight w:val="454"/>
        </w:trPr>
        <w:tc>
          <w:tcPr>
            <w:shd w:val="clear" w:color="auto" w:fill="ffffff" w:themeFill="background1"/>
            <w:tcW w:w="102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4</w:t>
            </w:r>
            <w:r/>
          </w:p>
        </w:tc>
        <w:tc>
          <w:tcPr>
            <w:shd w:val="clear" w:color="auto" w:fill="ffffff" w:themeFill="background1"/>
            <w:tcW w:w="170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高温费</w:t>
            </w:r>
            <w:r/>
          </w:p>
        </w:tc>
        <w:tc>
          <w:tcPr>
            <w:shd w:val="clear" w:color="auto" w:fill="ffffff" w:themeFill="background1"/>
            <w:tcW w:w="126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ffffff" w:themeFill="background1"/>
            <w:tcW w:w="176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r>
            <w:r/>
          </w:p>
        </w:tc>
        <w:tc>
          <w:tcPr>
            <w:shd w:val="clear" w:color="auto" w:fill="ffffff" w:themeFill="background1"/>
            <w:tcW w:w="183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r>
            <w:r/>
          </w:p>
        </w:tc>
        <w:tc>
          <w:tcPr>
            <w:shd w:val="clear" w:color="auto" w:fill="ffffff" w:themeFill="background1"/>
            <w:tcW w:w="1455" w:type="dxa"/>
            <w:vAlign w:val="bottom"/>
            <w:textDirection w:val="lrTb"/>
            <w:noWrap w:val="false"/>
          </w:tcPr>
          <w:p>
            <w:pPr>
              <w:jc w:val="center"/>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pPr>
            <w:r>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r>
            <w:r/>
          </w:p>
        </w:tc>
      </w:tr>
      <w:tr>
        <w:trPr>
          <w:trHeight w:val="454"/>
        </w:trPr>
        <w:tc>
          <w:tcPr>
            <w:shd w:val="clear" w:color="auto" w:fill="ffffff" w:themeFill="background1"/>
            <w:tcW w:w="102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5</w:t>
            </w:r>
            <w:r/>
          </w:p>
        </w:tc>
        <w:tc>
          <w:tcPr>
            <w:shd w:val="clear" w:color="auto" w:fill="ffffff" w:themeFill="background1"/>
            <w:tcW w:w="170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加班费</w:t>
            </w:r>
            <w:r/>
          </w:p>
        </w:tc>
        <w:tc>
          <w:tcPr>
            <w:shd w:val="clear" w:color="auto" w:fill="ffffff" w:themeFill="background1"/>
            <w:tcW w:w="126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ffffff" w:themeFill="background1"/>
            <w:tcW w:w="176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r>
            <w:r/>
          </w:p>
        </w:tc>
        <w:tc>
          <w:tcPr>
            <w:shd w:val="clear" w:color="auto" w:fill="ffffff" w:themeFill="background1"/>
            <w:tcW w:w="183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r>
            <w:r/>
          </w:p>
        </w:tc>
        <w:tc>
          <w:tcPr>
            <w:shd w:val="clear" w:color="auto" w:fill="ffffff" w:themeFill="background1"/>
            <w:tcW w:w="1455" w:type="dxa"/>
            <w:vAlign w:val="bottom"/>
            <w:textDirection w:val="lrTb"/>
            <w:noWrap w:val="false"/>
          </w:tcPr>
          <w:p>
            <w:pPr>
              <w:jc w:val="center"/>
              <w:rPr>
                <w:rFonts w:hint="default" w:ascii="宋体" w:hAnsi="宋体" w:eastAsia="宋体" w:cs="宋体"/>
                <w:b w:val="0"/>
                <w:bCs w:val="0"/>
                <w:i w:val="0"/>
                <w:iCs w:val="0"/>
                <w:color w:val="000000" w:themeColor="text1"/>
                <w:sz w:val="22"/>
                <w:szCs w:val="22"/>
                <w:highlight w:val="none"/>
                <w:u w:val="none"/>
                <w:lang w:val="en-US" w:eastAsia="zh-CN"/>
                <w14:textFill>
                  <w14:solidFill>
                    <w14:schemeClr w14:val="tx1"/>
                  </w14:solidFill>
                </w14:textFill>
              </w:rPr>
            </w:pPr>
            <w:r>
              <w:rPr>
                <w:rFonts w:hint="default" w:ascii="宋体" w:hAnsi="宋体" w:eastAsia="宋体" w:cs="宋体"/>
                <w:b w:val="0"/>
                <w:bCs w:val="0"/>
                <w:i w:val="0"/>
                <w:iCs w:val="0"/>
                <w:color w:val="000000" w:themeColor="text1"/>
                <w:sz w:val="22"/>
                <w:szCs w:val="22"/>
                <w:highlight w:val="none"/>
                <w:u w:val="none"/>
                <w:lang w:val="en-US" w:eastAsia="zh-CN"/>
                <w14:textFill>
                  <w14:solidFill>
                    <w14:schemeClr w14:val="tx1"/>
                  </w14:solidFill>
                </w14:textFill>
              </w:rPr>
            </w:r>
            <w:r/>
          </w:p>
        </w:tc>
      </w:tr>
      <w:tr>
        <w:trPr>
          <w:trHeight w:val="454"/>
        </w:trPr>
        <w:tc>
          <w:tcPr>
            <w:shd w:val="clear" w:color="auto" w:fill="ffffff" w:themeFill="background1"/>
            <w:tcW w:w="102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4"/>
                <w:szCs w:val="24"/>
                <w:highlight w:val="none"/>
                <w:u w:val="none"/>
                <w:lang w:val="en-US" w:eastAsia="zh-CN" w:bidi="ar"/>
                <w14:textFill>
                  <w14:solidFill>
                    <w14:schemeClr w14:val="tx1"/>
                  </w14:solidFill>
                </w14:textFill>
              </w:rPr>
              <w:t xml:space="preserve">6</w:t>
            </w:r>
            <w:r/>
          </w:p>
        </w:tc>
        <w:tc>
          <w:tcPr>
            <w:shd w:val="clear" w:color="auto" w:fill="ffffff" w:themeFill="background1"/>
            <w:tcW w:w="170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意外保险费</w:t>
            </w:r>
            <w:r/>
          </w:p>
        </w:tc>
        <w:tc>
          <w:tcPr>
            <w:shd w:val="clear" w:color="auto" w:fill="ffffff" w:themeFill="background1"/>
            <w:tcW w:w="126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ffffff" w:themeFill="background1"/>
            <w:tcW w:w="176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r>
            <w:r/>
          </w:p>
        </w:tc>
        <w:tc>
          <w:tcPr>
            <w:shd w:val="clear" w:color="auto" w:fill="ffffff" w:themeFill="background1"/>
            <w:tcW w:w="183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r>
            <w:r/>
          </w:p>
        </w:tc>
        <w:tc>
          <w:tcPr>
            <w:shd w:val="clear" w:color="auto" w:fill="ffffff" w:themeFill="background1"/>
            <w:tcW w:w="145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r>
            <w:r/>
          </w:p>
        </w:tc>
      </w:tr>
      <w:tr>
        <w:trPr>
          <w:trHeight w:val="454"/>
        </w:trPr>
        <w:tc>
          <w:tcPr>
            <w:shd w:val="clear" w:color="auto" w:fill="ffffff" w:themeFill="background1"/>
            <w:tcW w:w="102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7</w:t>
            </w:r>
            <w:r/>
          </w:p>
        </w:tc>
        <w:tc>
          <w:tcPr>
            <w:shd w:val="clear" w:color="auto" w:fill="ffffff" w:themeFill="background1"/>
            <w:tcW w:w="1700"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福利费</w:t>
            </w:r>
            <w:r/>
          </w:p>
        </w:tc>
        <w:tc>
          <w:tcPr>
            <w:shd w:val="clear" w:color="auto" w:fill="ffffff" w:themeFill="background1"/>
            <w:tcW w:w="1267"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ffffff" w:themeFill="background1"/>
            <w:tcW w:w="176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r>
            <w:r/>
          </w:p>
        </w:tc>
        <w:tc>
          <w:tcPr>
            <w:shd w:val="clear" w:color="auto" w:fill="ffffff" w:themeFill="background1"/>
            <w:tcW w:w="183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r>
            <w:r/>
          </w:p>
        </w:tc>
        <w:tc>
          <w:tcPr>
            <w:shd w:val="clear" w:color="auto" w:fill="ffffff" w:themeFill="background1"/>
            <w:tcW w:w="145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r>
            <w:r/>
          </w:p>
        </w:tc>
      </w:tr>
      <w:tr>
        <w:trPr>
          <w:trHeight w:val="454"/>
        </w:trPr>
        <w:tc>
          <w:tcPr>
            <w:shd w:val="clear" w:color="auto" w:fill="ffffff" w:themeFill="background1"/>
            <w:tcW w:w="1029" w:type="dxa"/>
            <w:vAlign w:val="center"/>
            <w:textDirection w:val="lrTb"/>
            <w:noWrap w:val="false"/>
          </w:tcPr>
          <w:p>
            <w:pPr>
              <w:jc w:val="center"/>
              <w:keepLines w:val="0"/>
              <w:keepNext w:val="0"/>
              <w:widowControl/>
              <w:rPr>
                <w:rFonts w:hint="default"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w:t>
            </w:r>
            <w:r/>
          </w:p>
        </w:tc>
        <w:tc>
          <w:tcPr>
            <w:shd w:val="clear" w:color="auto" w:fill="ffffff" w:themeFill="background1"/>
            <w:tcW w:w="1700" w:type="dxa"/>
            <w:vAlign w:val="center"/>
            <w:textDirection w:val="lrTb"/>
            <w:noWrap w:val="false"/>
          </w:tcPr>
          <w:p>
            <w:pPr>
              <w:jc w:val="left"/>
              <w:keepLines w:val="0"/>
              <w:keepNext w:val="0"/>
              <w:widowControl/>
              <w:rPr>
                <w:rFonts w:hint="default"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w:t>
            </w:r>
            <w:r/>
          </w:p>
        </w:tc>
        <w:tc>
          <w:tcPr>
            <w:shd w:val="clear" w:color="auto" w:fill="ffffff" w:themeFill="background1"/>
            <w:tcW w:w="1267" w:type="dxa"/>
            <w:vAlign w:val="center"/>
            <w:textDirection w:val="lrTb"/>
            <w:noWrap w:val="false"/>
          </w:tcPr>
          <w:p>
            <w:pPr>
              <w:jc w:val="center"/>
              <w:keepLines w:val="0"/>
              <w:keepNext w:val="0"/>
              <w:widowControl/>
              <w:rPr>
                <w:rFonts w:hint="default"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ffffff" w:themeFill="background1"/>
            <w:tcW w:w="176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r>
            <w:r/>
          </w:p>
        </w:tc>
        <w:tc>
          <w:tcPr>
            <w:shd w:val="clear" w:color="auto" w:fill="ffffff" w:themeFill="background1"/>
            <w:tcW w:w="1839"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r>
            <w:r/>
          </w:p>
        </w:tc>
        <w:tc>
          <w:tcPr>
            <w:shd w:val="clear" w:color="auto" w:fill="ffffff" w:themeFill="background1"/>
            <w:tcW w:w="145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r>
            <w:r/>
          </w:p>
        </w:tc>
      </w:tr>
      <w:tr>
        <w:trPr>
          <w:trHeight w:val="454"/>
        </w:trPr>
        <w:tc>
          <w:tcPr>
            <w:gridSpan w:val="3"/>
            <w:shd w:val="clear" w:color="auto" w:fill="ffffff" w:themeFill="background1"/>
            <w:tcW w:w="3996"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1.3 车辆管理人员费用分项合计</w:t>
            </w:r>
            <w:r/>
          </w:p>
        </w:tc>
        <w:tc>
          <w:tcPr>
            <w:shd w:val="clear" w:color="auto" w:fill="ffffff" w:themeFill="background1"/>
            <w:tcW w:w="1769"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14:textFill>
                  <w14:solidFill>
                    <w14:schemeClr w14:val="tx1"/>
                  </w14:solidFill>
                </w14:textFill>
              </w:rPr>
            </w:r>
            <w:r/>
          </w:p>
        </w:tc>
        <w:tc>
          <w:tcPr>
            <w:shd w:val="clear" w:color="auto" w:fill="ffffff" w:themeFill="background1"/>
            <w:tcW w:w="1839" w:type="dxa"/>
            <w:vAlign w:val="center"/>
            <w:textDirection w:val="lrTb"/>
            <w:noWrap w:val="false"/>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14:textFill>
                  <w14:solidFill>
                    <w14:schemeClr w14:val="tx1"/>
                  </w14:solidFill>
                </w14:textFill>
              </w:rPr>
            </w:r>
            <w:r/>
          </w:p>
        </w:tc>
        <w:tc>
          <w:tcPr>
            <w:shd w:val="clear" w:color="auto" w:fill="ffffff" w:themeFill="background1"/>
            <w:tcW w:w="1455" w:type="dxa"/>
            <w:vAlign w:val="center"/>
            <w:textDirection w:val="lrTb"/>
            <w:noWrap w:val="false"/>
          </w:tcPr>
          <w:p>
            <w:pPr>
              <w:jc w:val="center"/>
              <w:rPr>
                <w:rFonts w:hint="default" w:ascii="宋体" w:hAnsi="宋体" w:eastAsia="宋体" w:cs="宋体"/>
                <w:b/>
                <w:bCs/>
                <w:i w:val="0"/>
                <w:iCs w:val="0"/>
                <w:color w:val="000000" w:themeColor="text1"/>
                <w:sz w:val="22"/>
                <w:szCs w:val="22"/>
                <w:highlight w:val="none"/>
                <w:u w:val="none"/>
                <w:lang w:val="en-US" w:eastAsia="zh-CN"/>
                <w14:textFill>
                  <w14:solidFill>
                    <w14:schemeClr w14:val="tx1"/>
                  </w14:solidFill>
                </w14:textFill>
              </w:rPr>
            </w:pPr>
            <w:r>
              <w:rPr>
                <w:rFonts w:hint="default" w:ascii="宋体" w:hAnsi="宋体" w:eastAsia="宋体" w:cs="宋体"/>
                <w:b/>
                <w:bCs/>
                <w:i w:val="0"/>
                <w:iCs w:val="0"/>
                <w:color w:val="000000" w:themeColor="text1"/>
                <w:sz w:val="22"/>
                <w:szCs w:val="22"/>
                <w:highlight w:val="none"/>
                <w:u w:val="none"/>
                <w:lang w:val="en-US" w:eastAsia="zh-CN"/>
                <w14:textFill>
                  <w14:solidFill>
                    <w14:schemeClr w14:val="tx1"/>
                  </w14:solidFill>
                </w14:textFill>
              </w:rPr>
            </w:r>
            <w:r/>
          </w:p>
        </w:tc>
      </w:tr>
    </w:tbl>
    <w:p>
      <w:pPr>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附件四： 1.4秩序维护及车辆管理人员工具费用</w:t>
      </w:r>
      <w:r/>
    </w:p>
    <w:tbl>
      <w:tblPr>
        <w:tblStyle w:val="742"/>
        <w:tblW w:w="9117"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48"/>
        <w:gridCol w:w="1107"/>
        <w:gridCol w:w="669"/>
        <w:gridCol w:w="854"/>
        <w:gridCol w:w="1039"/>
        <w:gridCol w:w="1384"/>
        <w:gridCol w:w="1535"/>
        <w:gridCol w:w="1881"/>
      </w:tblGrid>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keepLines w:val="0"/>
              <w:keepNext w:val="0"/>
              <w:widowControl/>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费用合计（元/年）</w:t>
            </w:r>
            <w:r/>
          </w:p>
        </w:tc>
        <w:tc>
          <w:tcPr>
            <w:shd w:val="clear" w:color="auto" w:fill="auto"/>
            <w:tcBorders>
              <w:top w:val="single" w:color="000000" w:sz="4" w:space="0"/>
              <w:left w:val="single" w:color="000000" w:sz="4" w:space="0"/>
              <w:bottom w:val="single" w:color="000000" w:sz="4" w:space="0"/>
              <w:right w:val="single" w:color="000000" w:sz="4" w:space="0"/>
            </w:tcBorders>
            <w:tcW w:w="1535" w:type="dxa"/>
            <w:vAlign w:val="center"/>
            <w:textDirection w:val="lrTb"/>
            <w:noWrap/>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费用合计（元/三年）</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jc w:val="center"/>
              <w:keepLines w:val="0"/>
              <w:keepNext w:val="0"/>
              <w:widowControl/>
              <w:rPr>
                <w:rFonts w:hint="eastAsia" w:ascii="宋体" w:hAnsi="宋体" w:eastAsia="宋体" w:cs="宋体"/>
                <w:b/>
                <w:bCs/>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备注</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对讲机</w:t>
            </w:r>
            <w:r/>
          </w:p>
        </w:tc>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部</w:t>
            </w:r>
            <w:r/>
          </w:p>
        </w:tc>
        <w:tc>
          <w:tcPr>
            <w:shd w:val="clear" w:color="auto" w:fill="auto"/>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插卡式对讲机，包含流量费。</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执法记录仪</w:t>
            </w:r>
            <w:r/>
          </w:p>
        </w:tc>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部</w:t>
            </w:r>
            <w:r/>
          </w:p>
        </w:tc>
        <w:tc>
          <w:tcPr>
            <w:shd w:val="clear" w:color="auto" w:fill="auto"/>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jc w:val="both"/>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配置不低于如下规格：32G内存、15米有效夜视、防护等级IP68、4000万像素、4K视频分辨率、2英寸高清显示屏</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巡逻电动车</w:t>
            </w:r>
            <w:r/>
          </w:p>
        </w:tc>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辆</w:t>
            </w:r>
            <w:r/>
          </w:p>
        </w:tc>
        <w:tc>
          <w:tcPr>
            <w:shd w:val="clear" w:color="auto" w:fill="auto"/>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jc w:val="left"/>
              <w:keepLines w:val="0"/>
              <w:keepNext w:val="0"/>
              <w:widowControl/>
              <w:rPr>
                <w:rFonts w:hint="default" w:ascii="宋体" w:hAnsi="宋体" w:eastAsia="宋体" w:cs="宋体"/>
                <w:i w:val="0"/>
                <w:iCs w:val="0"/>
                <w:color w:val="000000" w:themeColor="text1"/>
                <w:sz w:val="21"/>
                <w:szCs w:val="21"/>
                <w:highlight w:val="none"/>
                <w:u w:val="none"/>
                <w:lang w:val="en-US"/>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包含电动车折旧费、电瓶更换费、日常损耗和车辆维修费等。</w:t>
            </w:r>
            <w:r/>
          </w:p>
        </w:tc>
      </w:tr>
      <w:tr>
        <w:trPr>
          <w:trHeight w:val="454"/>
        </w:trPr>
        <w:tc>
          <w:tcPr>
            <w:shd w:val="clear" w:color="auto" w:fill="auto"/>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keepLines w:val="0"/>
              <w:keepNext w:val="0"/>
              <w:widowControl/>
              <w:rPr>
                <w:rFonts w:hint="default"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07" w:type="dxa"/>
            <w:vAlign w:val="center"/>
            <w:textDirection w:val="lrTb"/>
            <w:noWrap/>
          </w:tcPr>
          <w:p>
            <w:pPr>
              <w:jc w:val="center"/>
              <w:keepLines w:val="0"/>
              <w:keepNext w:val="0"/>
              <w:widowControl/>
              <w:rPr>
                <w:rFonts w:hint="default"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6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03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r>
            <w:r/>
          </w:p>
        </w:tc>
      </w:tr>
      <w:tr>
        <w:trPr>
          <w:trHeight w:val="454"/>
        </w:trPr>
        <w:tc>
          <w:tcPr>
            <w:gridSpan w:val="5"/>
            <w:shd w:val="clear" w:color="auto" w:fill="auto"/>
            <w:tcBorders>
              <w:top w:val="single" w:color="000000" w:sz="4" w:space="0"/>
              <w:left w:val="single" w:color="000000" w:sz="4" w:space="0"/>
              <w:bottom w:val="single" w:color="000000" w:sz="4" w:space="0"/>
              <w:right w:val="single" w:color="000000" w:sz="4" w:space="0"/>
            </w:tcBorders>
            <w:tcW w:w="4317"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14:textFill>
                  <w14:solidFill>
                    <w14:schemeClr w14:val="tx1"/>
                  </w14:solidFill>
                </w14:textFill>
              </w:rPr>
            </w:pP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1.4秩序维护及车辆管理人员工具费用分项合计</w:t>
            </w:r>
            <w:r/>
          </w:p>
        </w:tc>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tcPr>
          <w:p>
            <w:pPr>
              <w:jc w:val="cente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53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1"/>
                <w:szCs w:val="21"/>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1"/>
                <w:szCs w:val="21"/>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tcPr>
          <w:p>
            <w:pPr>
              <w:jc w:val="both"/>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pPr>
            <w:r>
              <w:rPr>
                <w:rFonts w:hint="eastAsia" w:ascii="宋体" w:hAnsi="宋体" w:eastAsia="宋体" w:cs="宋体"/>
                <w:i w:val="0"/>
                <w:iCs w:val="0"/>
                <w:color w:val="000000" w:themeColor="text1"/>
                <w:sz w:val="21"/>
                <w:szCs w:val="21"/>
                <w:highlight w:val="none"/>
                <w:u w:val="none"/>
                <w:lang w:eastAsia="zh-CN"/>
                <w14:textFill>
                  <w14:solidFill>
                    <w14:schemeClr w14:val="tx1"/>
                  </w14:solidFill>
                </w14:textFill>
              </w:rPr>
            </w:r>
            <w:r/>
          </w:p>
        </w:tc>
      </w:tr>
    </w:tbl>
    <w:p>
      <w:pP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r>
      <w:r/>
    </w:p>
    <w:p>
      <w:pPr>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注：（1）投标供应商为本项目提供的服务全部由符合政策要求的中小企业承接</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14:textFill>
            <w14:solidFill>
              <w14:schemeClr w14:val="tx1"/>
            </w14:solidFill>
          </w14:textFill>
        </w:rPr>
        <w:t xml:space="preserve">投标供应商对</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其</w:t>
      </w:r>
      <w:r>
        <w:rPr>
          <w:rFonts w:hint="eastAsia" w:ascii="宋体" w:hAnsi="宋体" w:eastAsia="宋体" w:cs="宋体"/>
          <w:color w:val="000000" w:themeColor="text1"/>
          <w:szCs w:val="21"/>
          <w:highlight w:val="none"/>
          <w14:textFill>
            <w14:solidFill>
              <w14:schemeClr w14:val="tx1"/>
            </w14:solidFill>
          </w14:textFill>
        </w:rPr>
        <w:t xml:space="preserve">真实性负责。 </w:t>
      </w:r>
      <w:r/>
    </w:p>
    <w:p>
      <w:pPr>
        <w:ind w:firstLine="42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投标供应商应当根据“项目采购需求”的内容在上表中详细填写；投标供应商报价时应充分考虑服务期内所有可能影响到报价的因素，一旦投标结束最终中标，总价将包定，不予调整。如发生漏、缺、少项，都将被认为是投标供应商的报价让利行为，损失自负。</w:t>
      </w:r>
      <w:r/>
    </w:p>
    <w:p>
      <w:pPr>
        <w:ind w:firstLine="420"/>
        <w:rPr>
          <w:rFonts w:hint="eastAsia" w:ascii="宋体" w:hAnsi="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（3）上述报价表由投标供应商参照，不限于此，可根据采购需求自行添加条目进行投报。</w:t>
      </w:r>
      <w:r/>
    </w:p>
    <w:p>
      <w:pP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ind w:right="-511"/>
        <w:spacing w:after="120" w:line="420" w:lineRule="exact"/>
        <w:tabs>
          <w:tab w:val="left" w:pos="0" w:leader="none"/>
        </w:tabs>
        <w:rPr>
          <w:rFonts w:hint="eastAsia" w:ascii="宋体" w:hAnsi="宋体" w:eastAsia="宋体"/>
          <w:b/>
          <w:color w:val="000000" w:themeColor="text1"/>
          <w:sz w:val="24"/>
          <w:szCs w:val="24"/>
          <w:highlight w:val="none"/>
          <w14:textFill>
            <w14:solidFill>
              <w14:schemeClr w14:val="tx1"/>
            </w14:solidFill>
          </w14:textFill>
        </w:rPr>
      </w:pPr>
      <w:r>
        <w:rPr>
          <w:rFonts w:hint="eastAsia" w:ascii="宋体" w:hAnsi="宋体" w:eastAsia="宋体"/>
          <w:b/>
          <w:color w:val="000000" w:themeColor="text1"/>
          <w:sz w:val="24"/>
          <w:szCs w:val="24"/>
          <w:highlight w:val="none"/>
          <w14:textFill>
            <w14:solidFill>
              <w14:schemeClr w14:val="tx1"/>
            </w14:solidFill>
          </w14:textFill>
        </w:rPr>
      </w:r>
      <w:r/>
    </w:p>
    <w:p>
      <w:pPr>
        <w:ind w:right="-511"/>
        <w:spacing w:after="120" w:line="420" w:lineRule="exact"/>
        <w:tabs>
          <w:tab w:val="left" w:pos="0" w:leader="none"/>
        </w:tabs>
        <w:rPr>
          <w:rFonts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法定代表人或法定代表人授权代表签字或盖章：</w:t>
      </w:r>
      <w:r/>
    </w:p>
    <w:p>
      <w:pPr>
        <w:ind w:right="-511"/>
        <w:spacing w:after="120" w:line="420" w:lineRule="exact"/>
        <w:tabs>
          <w:tab w:val="left" w:pos="0" w:leader="none"/>
        </w:tabs>
        <w:rPr>
          <w:rFonts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日期：</w:t>
      </w:r>
      <w:r/>
    </w:p>
    <w:p>
      <w:pPr>
        <w:pStyle w:val="828"/>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rPr>
          <w:rFonts w:ascii="宋体" w:hAnsi="宋体" w:eastAsia="宋体"/>
          <w:b/>
          <w:color w:val="000000" w:themeColor="text1"/>
          <w:sz w:val="24"/>
          <w:szCs w:val="24"/>
          <w:highlight w:val="none"/>
          <w14:textFill>
            <w14:solidFill>
              <w14:schemeClr w14:val="tx1"/>
            </w14:solidFill>
          </w14:textFill>
        </w:rPr>
      </w:pPr>
      <w:r>
        <w:rPr>
          <w:rFonts w:ascii="宋体" w:hAnsi="宋体" w:eastAsia="宋体"/>
          <w:b/>
          <w:color w:val="000000" w:themeColor="text1"/>
          <w:sz w:val="24"/>
          <w:szCs w:val="24"/>
          <w:highlight w:val="none"/>
          <w14:textFill>
            <w14:solidFill>
              <w14:schemeClr w14:val="tx1"/>
            </w14:solidFill>
          </w14:textFill>
        </w:rPr>
      </w:r>
      <w:r/>
    </w:p>
    <w:p>
      <w:pPr>
        <w:pStyle w:val="826"/>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989"/>
        <w:ind w:firstLine="0"/>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r>
      <w:r/>
    </w:p>
    <w:p>
      <w:pPr>
        <w:pStyle w:val="989"/>
        <w:ind w:firstLine="0"/>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r>
      <w:r/>
    </w:p>
    <w:p>
      <w:pPr>
        <w:pStyle w:val="989"/>
        <w:ind w:firstLine="0"/>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r>
      <w:r/>
    </w:p>
    <w:p>
      <w:pPr>
        <w:pStyle w:val="989"/>
        <w:ind w:firstLine="0"/>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r>
      <w:r/>
    </w:p>
    <w:p>
      <w:pPr>
        <w:pStyle w:val="989"/>
        <w:ind w:firstLine="0"/>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r>
      <w:r/>
    </w:p>
    <w:p>
      <w:pPr>
        <w:pStyle w:val="989"/>
        <w:ind w:firstLine="0"/>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r>
      <w:r/>
    </w:p>
    <w:p>
      <w:pPr>
        <w:pStyle w:val="989"/>
        <w:ind w:firstLine="0"/>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r>
      <w:r/>
    </w:p>
    <w:p>
      <w:pPr>
        <w:pStyle w:val="989"/>
        <w:ind w:firstLine="0"/>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r>
      <w:r/>
    </w:p>
    <w:p>
      <w:pPr>
        <w:pStyle w:val="989"/>
        <w:ind w:firstLine="0"/>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r>
      <w:r/>
    </w:p>
    <w:p>
      <w:pPr>
        <w:pStyle w:val="989"/>
        <w:ind w:firstLine="0"/>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r>
      <w:r/>
    </w:p>
    <w:p>
      <w:pPr>
        <w:pStyle w:val="989"/>
        <w:ind w:firstLine="0"/>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r>
      <w:r/>
    </w:p>
    <w:p>
      <w:pPr>
        <w:pStyle w:val="989"/>
        <w:ind w:firstLine="0"/>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r>
      <w:r/>
    </w:p>
    <w:p>
      <w:pPr>
        <w:pStyle w:val="989"/>
        <w:ind w:firstLine="0"/>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r>
      <w:r/>
    </w:p>
    <w:p>
      <w:pPr>
        <w:pStyle w:val="989"/>
        <w:ind w:firstLine="0"/>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r>
      <w:r/>
    </w:p>
    <w:p>
      <w:pPr>
        <w:pStyle w:val="989"/>
        <w:ind w:firstLine="0"/>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r>
      <w:r/>
    </w:p>
    <w:p>
      <w:pPr>
        <w:spacing w:line="360" w:lineRule="auto"/>
        <w:rPr>
          <w:rFonts w:eastAsia="黑体"/>
          <w:bCs/>
          <w:color w:val="000000" w:themeColor="text1"/>
          <w:sz w:val="24"/>
          <w:szCs w:val="24"/>
          <w:highlight w:val="none"/>
          <w14:textFill>
            <w14:solidFill>
              <w14:schemeClr w14:val="tx1"/>
            </w14:solidFill>
          </w14:textFill>
        </w:rPr>
        <w:outlineLvl w:val="0"/>
      </w:pPr>
      <w:r>
        <w:rPr>
          <w:rFonts w:hint="eastAsia" w:eastAsia="黑体"/>
          <w:bCs/>
          <w:color w:val="000000" w:themeColor="text1"/>
          <w:sz w:val="24"/>
          <w:szCs w:val="24"/>
          <w:highlight w:val="none"/>
          <w14:textFill>
            <w14:solidFill>
              <w14:schemeClr w14:val="tx1"/>
            </w14:solidFill>
          </w14:textFill>
        </w:rPr>
        <w:t xml:space="preserve">（八）</w:t>
      </w:r>
      <w:r>
        <w:rPr>
          <w:rFonts w:eastAsia="黑体"/>
          <w:bCs/>
          <w:color w:val="000000" w:themeColor="text1"/>
          <w:sz w:val="24"/>
          <w:szCs w:val="24"/>
          <w:highlight w:val="none"/>
          <w14:textFill>
            <w14:solidFill>
              <w14:schemeClr w14:val="tx1"/>
            </w14:solidFill>
          </w14:textFill>
        </w:rPr>
        <w:t xml:space="preserve"> </w:t>
      </w:r>
      <w:r>
        <w:rPr>
          <w:rFonts w:ascii="Arial" w:hAnsi="Arial" w:eastAsia="黑体"/>
          <w:bCs/>
          <w:color w:val="000000" w:themeColor="text1"/>
          <w:sz w:val="24"/>
          <w:szCs w:val="32"/>
          <w:highlight w:val="none"/>
          <w14:textFill>
            <w14:solidFill>
              <w14:schemeClr w14:val="tx1"/>
            </w14:solidFill>
          </w14:textFill>
        </w:rPr>
        <w:t xml:space="preserve">服务保障承诺</w:t>
      </w:r>
      <w:r>
        <w:rPr>
          <w:rFonts w:hint="eastAsia" w:ascii="Arial" w:hAnsi="Arial" w:eastAsia="黑体"/>
          <w:bCs/>
          <w:color w:val="000000" w:themeColor="text1"/>
          <w:sz w:val="24"/>
          <w:szCs w:val="32"/>
          <w:highlight w:val="none"/>
          <w14:textFill>
            <w14:solidFill>
              <w14:schemeClr w14:val="tx1"/>
            </w14:solidFill>
          </w14:textFill>
        </w:rPr>
        <w:t xml:space="preserve">（</w:t>
      </w:r>
      <w:r>
        <w:rPr>
          <w:rFonts w:ascii="Arial" w:hAnsi="Arial" w:eastAsia="黑体"/>
          <w:bCs/>
          <w:color w:val="000000" w:themeColor="text1"/>
          <w:sz w:val="24"/>
          <w:szCs w:val="32"/>
          <w:highlight w:val="none"/>
          <w14:textFill>
            <w14:solidFill>
              <w14:schemeClr w14:val="tx1"/>
            </w14:solidFill>
          </w14:textFill>
        </w:rPr>
        <w:t xml:space="preserve">格式</w:t>
      </w:r>
      <w:r>
        <w:rPr>
          <w:rFonts w:hint="eastAsia" w:ascii="Arial" w:hAnsi="Arial" w:eastAsia="黑体"/>
          <w:bCs/>
          <w:color w:val="000000" w:themeColor="text1"/>
          <w:sz w:val="24"/>
          <w:szCs w:val="32"/>
          <w:highlight w:val="none"/>
          <w14:textFill>
            <w14:solidFill>
              <w14:schemeClr w14:val="tx1"/>
            </w14:solidFill>
          </w14:textFill>
        </w:rPr>
        <w:t xml:space="preserve">）</w:t>
      </w:r>
      <w:r>
        <w:rPr>
          <w:rFonts w:ascii="Arial" w:hAnsi="Arial" w:eastAsia="黑体"/>
          <w:bCs/>
          <w:color w:val="000000" w:themeColor="text1"/>
          <w:sz w:val="24"/>
          <w:szCs w:val="32"/>
          <w:highlight w:val="none"/>
          <w14:textFill>
            <w14:solidFill>
              <w14:schemeClr w14:val="tx1"/>
            </w14:solidFill>
          </w14:textFill>
        </w:rPr>
        <w:t xml:space="preserve">：</w:t>
      </w:r>
      <w:r/>
    </w:p>
    <w:p>
      <w:pPr>
        <w:jc w:val="center"/>
        <w:spacing w:line="360" w:lineRule="auto"/>
        <w:rPr>
          <w:rFonts w:hint="eastAsia" w:ascii="黑体" w:hAnsi="黑体" w:eastAsia="黑体" w:cs="黑体"/>
          <w:b/>
          <w:bCs w:val="0"/>
          <w:color w:val="000000" w:themeColor="text1"/>
          <w:sz w:val="32"/>
          <w:szCs w:val="32"/>
          <w:highlight w:val="none"/>
          <w14:textFill>
            <w14:solidFill>
              <w14:schemeClr w14:val="tx1"/>
            </w14:solidFill>
          </w14:textFill>
        </w:rPr>
      </w:pPr>
      <w:r>
        <w:rPr>
          <w:rFonts w:hint="eastAsia" w:ascii="黑体" w:hAnsi="黑体" w:eastAsia="黑体" w:cs="黑体"/>
          <w:b/>
          <w:bCs w:val="0"/>
          <w:color w:val="000000" w:themeColor="text1"/>
          <w:sz w:val="32"/>
          <w:szCs w:val="32"/>
          <w:highlight w:val="none"/>
          <w14:textFill>
            <w14:solidFill>
              <w14:schemeClr w14:val="tx1"/>
            </w14:solidFill>
          </w14:textFill>
        </w:rPr>
        <w:t xml:space="preserve">服务保障承诺</w:t>
      </w:r>
      <w:r/>
    </w:p>
    <w:p>
      <w:pPr>
        <w:jc w:val="left"/>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投标供应商</w:t>
      </w:r>
      <w:r>
        <w:rPr>
          <w:rFonts w:hint="eastAsia" w:ascii="宋体" w:hAnsi="宋体" w:eastAsia="宋体" w:cs="宋体"/>
          <w:bCs/>
          <w:color w:val="000000" w:themeColor="text1"/>
          <w:sz w:val="24"/>
          <w:szCs w:val="24"/>
          <w:highlight w:val="none"/>
          <w14:textFill>
            <w14:solidFill>
              <w14:schemeClr w14:val="tx1"/>
            </w14:solidFill>
          </w14:textFill>
        </w:rPr>
        <w:t xml:space="preserve">名称）针对本次</w:t>
      </w:r>
      <w:r>
        <w:rPr>
          <w:rFonts w:hint="eastAsia" w:ascii="Times New Roman" w:hAnsi="Times New Roman" w:eastAsia="宋体"/>
          <w:bCs/>
          <w:color w:val="000000" w:themeColor="text1"/>
          <w:sz w:val="24"/>
          <w:szCs w:val="24"/>
          <w:highlight w:val="none"/>
          <w:u w:val="single"/>
          <w:lang w:eastAsia="zh-CN"/>
          <w14:textFill>
            <w14:solidFill>
              <w14:schemeClr w14:val="tx1"/>
            </w14:solidFill>
          </w14:textFill>
        </w:rPr>
        <w:t xml:space="preserve">安镇便民服务中心（农贸市场）周边秩序管理项目</w:t>
      </w:r>
      <w:r>
        <w:rPr>
          <w:rFonts w:hint="eastAsia" w:ascii="宋体" w:hAnsi="宋体" w:eastAsia="宋体" w:cs="宋体"/>
          <w:color w:val="000000" w:themeColor="text1"/>
          <w:sz w:val="24"/>
          <w:szCs w:val="24"/>
          <w:highlight w:val="none"/>
          <w14:textFill>
            <w14:solidFill>
              <w14:schemeClr w14:val="tx1"/>
            </w14:solidFill>
          </w14:textFill>
        </w:rPr>
        <w:t xml:space="preserve">在此承诺：</w:t>
      </w:r>
      <w:r/>
    </w:p>
    <w:p>
      <w:pPr>
        <w:ind w:firstLine="96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96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96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96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96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96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如违背上述承诺，本公司</w:t>
      </w:r>
      <w:r>
        <w:rPr>
          <w:rFonts w:hint="eastAsia" w:ascii="宋体" w:hAnsi="宋体" w:eastAsia="宋体" w:cs="宋体"/>
          <w:color w:val="000000" w:themeColor="text1"/>
          <w:sz w:val="24"/>
          <w:szCs w:val="24"/>
          <w:highlight w:val="none"/>
          <w14:textFill>
            <w14:solidFill>
              <w14:schemeClr w14:val="tx1"/>
            </w14:solidFill>
          </w14:textFill>
        </w:rPr>
        <w:t xml:space="preserve">（单位）</w:t>
      </w:r>
      <w:r>
        <w:rPr>
          <w:rFonts w:hint="eastAsia" w:ascii="宋体" w:hAnsi="宋体" w:eastAsia="宋体" w:cs="宋体"/>
          <w:bCs/>
          <w:color w:val="000000" w:themeColor="text1"/>
          <w:sz w:val="24"/>
          <w:szCs w:val="24"/>
          <w:highlight w:val="none"/>
          <w14:textFill>
            <w14:solidFill>
              <w14:schemeClr w14:val="tx1"/>
            </w14:solidFill>
          </w14:textFill>
        </w:rPr>
        <w:t xml:space="preserve">将承担一切法律责任。</w:t>
      </w:r>
      <w:r/>
    </w:p>
    <w:p>
      <w:pPr>
        <w:ind w:firstLine="3720"/>
        <w:spacing w:line="48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3720"/>
        <w:spacing w:line="48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372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投标供应商</w:t>
      </w:r>
      <w:r>
        <w:rPr>
          <w:rFonts w:hint="eastAsia" w:ascii="宋体" w:hAnsi="宋体" w:eastAsia="宋体" w:cs="宋体"/>
          <w:bCs/>
          <w:color w:val="000000" w:themeColor="text1"/>
          <w:sz w:val="24"/>
          <w:szCs w:val="24"/>
          <w:highlight w:val="none"/>
          <w14:textFill>
            <w14:solidFill>
              <w14:schemeClr w14:val="tx1"/>
            </w14:solidFill>
          </w14:textFill>
        </w:rPr>
        <w:t xml:space="preserve">（盖章）：</w:t>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w:t>
      </w:r>
      <w:r/>
    </w:p>
    <w:p>
      <w:pPr>
        <w:ind w:firstLine="420"/>
        <w:spacing w:line="480" w:lineRule="auto"/>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p>
      <w:pPr>
        <w:ind w:firstLine="420"/>
        <w:spacing w:line="480" w:lineRule="auto"/>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注：以上内容由投标单位根据采购要求自行完善。</w:t>
      </w:r>
      <w:r/>
    </w:p>
    <w:p>
      <w:pPr>
        <w:rPr>
          <w:rFonts w:ascii="黑体" w:eastAsia="黑体"/>
          <w:bCs/>
          <w:color w:val="000000" w:themeColor="text1"/>
          <w:sz w:val="28"/>
          <w:szCs w:val="28"/>
          <w:highlight w:val="none"/>
          <w14:textFill>
            <w14:solidFill>
              <w14:schemeClr w14:val="tx1"/>
            </w14:solidFill>
          </w14:textFill>
        </w:rPr>
        <w:outlineLvl w:val="0"/>
      </w:pPr>
      <w:r>
        <w:rPr>
          <w:rFonts w:hint="eastAsia" w:ascii="黑体" w:hAnsi="宋体" w:eastAsia="黑体"/>
          <w:bCs/>
          <w:color w:val="000000" w:themeColor="text1"/>
          <w:sz w:val="24"/>
          <w:szCs w:val="24"/>
          <w:highlight w:val="none"/>
          <w14:textFill>
            <w14:solidFill>
              <w14:schemeClr w14:val="tx1"/>
            </w14:solidFill>
          </w14:textFill>
        </w:rPr>
        <w:br w:type="page" w:clear="all"/>
      </w:r>
      <w:r>
        <w:rPr>
          <w:rFonts w:hint="eastAsia" w:ascii="黑体" w:hAnsi="宋体" w:eastAsia="黑体"/>
          <w:bCs/>
          <w:color w:val="000000" w:themeColor="text1"/>
          <w:sz w:val="24"/>
          <w:szCs w:val="24"/>
          <w:highlight w:val="none"/>
          <w14:textFill>
            <w14:solidFill>
              <w14:schemeClr w14:val="tx1"/>
            </w14:solidFill>
          </w14:textFill>
        </w:rPr>
        <w:t xml:space="preserve">（九）投标偏离表（格式）：</w:t>
      </w:r>
      <w:r/>
    </w:p>
    <w:p>
      <w:pPr>
        <w:ind w:firstLine="490"/>
        <w:jc w:val="center"/>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ind w:firstLine="490"/>
        <w:jc w:val="center"/>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ind w:firstLine="490"/>
        <w:jc w:val="center"/>
        <w:rPr>
          <w:rFonts w:ascii="黑体" w:eastAsia="黑体"/>
          <w:b/>
          <w:bCs w:val="0"/>
          <w:color w:val="000000" w:themeColor="text1"/>
          <w:sz w:val="32"/>
          <w:szCs w:val="32"/>
          <w:highlight w:val="none"/>
          <w14:textFill>
            <w14:solidFill>
              <w14:schemeClr w14:val="tx1"/>
            </w14:solidFill>
          </w14:textFill>
        </w:rPr>
        <w:outlineLvl w:val="0"/>
      </w:pPr>
      <w:r>
        <w:rPr>
          <w:rFonts w:hint="eastAsia" w:ascii="黑体" w:eastAsia="黑体"/>
          <w:b/>
          <w:bCs w:val="0"/>
          <w:color w:val="000000" w:themeColor="text1"/>
          <w:sz w:val="32"/>
          <w:szCs w:val="32"/>
          <w:highlight w:val="none"/>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spacing w:line="400" w:lineRule="exact"/>
        <w:rPr>
          <w:rFonts w:hint="eastAsia" w:ascii="宋体" w:hAnsi="宋体" w:eastAsia="宋体" w:cs="宋体"/>
          <w:bCs/>
          <w:color w:val="000000" w:themeColor="text1"/>
          <w:sz w:val="24"/>
          <w:szCs w:val="24"/>
          <w:highlight w:val="none"/>
          <w:lang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投标供应商名称（盖章）             项目编号：</w:t>
      </w:r>
      <w:r>
        <w:rPr>
          <w:rFonts w:hint="eastAsia" w:ascii="宋体" w:hAnsi="宋体" w:eastAsia="宋体" w:cs="宋体"/>
          <w:color w:val="000000" w:themeColor="text1"/>
          <w:highlight w:val="none"/>
          <w:lang w:eastAsia="zh-CN"/>
          <w14:textFill>
            <w14:solidFill>
              <w14:schemeClr w14:val="tx1"/>
            </w14:solidFill>
          </w14:textFill>
        </w:rPr>
        <w:t xml:space="preserve">JSZC-320205-JXXL-G2025-0048</w:t>
      </w:r>
      <w:r/>
    </w:p>
    <w:tbl>
      <w:tblPr>
        <w:tblStyle w:val="742"/>
        <w:tblW w:w="9042" w:type="dxa"/>
        <w:tblInd w:w="28" w:type="dxa"/>
        <w:tblLayout w:type="fixed"/>
        <w:tblCellMar>
          <w:left w:w="15" w:type="dxa"/>
          <w:top w:w="15" w:type="dxa"/>
          <w:right w:w="15" w:type="dxa"/>
          <w:bottom w:w="0" w:type="dxa"/>
        </w:tblCellMar>
        <w:tblLook w:val="04A0" w:firstRow="1" w:lastRow="0" w:firstColumn="1" w:lastColumn="0" w:noHBand="0" w:noVBand="1"/>
      </w:tblPr>
      <w:tblGrid>
        <w:gridCol w:w="1847"/>
        <w:gridCol w:w="2835"/>
        <w:gridCol w:w="2835"/>
        <w:gridCol w:w="1525"/>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47" w:type="dxa"/>
            <w:vAlign w:val="center"/>
            <w:textDirection w:val="lrTb"/>
            <w:noWrap/>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47" w:type="dxa"/>
            <w:vAlign w:val="center"/>
            <w:textDirection w:val="lrTb"/>
            <w:noWrap/>
          </w:tcPr>
          <w:p>
            <w:pPr>
              <w:jc w:val="center"/>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47" w:type="dxa"/>
            <w:vAlign w:val="center"/>
            <w:textDirection w:val="lrTb"/>
            <w:noWrap/>
          </w:tcPr>
          <w:p>
            <w:pPr>
              <w:jc w:val="center"/>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47" w:type="dxa"/>
            <w:vAlign w:val="center"/>
            <w:textDirection w:val="lrTb"/>
            <w:noWrap/>
          </w:tcPr>
          <w:p>
            <w:pPr>
              <w:jc w:val="center"/>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25" w:type="dxa"/>
            <w:vAlign w:val="center"/>
            <w:textDirection w:val="lrTb"/>
            <w:noWrap w:val="false"/>
          </w:tcPr>
          <w:p>
            <w:pPr>
              <w:jc w:val="center"/>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r>
            <w:r/>
          </w:p>
        </w:tc>
      </w:tr>
    </w:tbl>
    <w:p>
      <w:pPr>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r>
      <w:r/>
    </w:p>
    <w:p>
      <w:pPr>
        <w:rPr>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法定代表人或法定代表人授权代表签字或盖章：</w:t>
      </w:r>
      <w:r/>
    </w:p>
    <w:p>
      <w:pPr>
        <w:rPr>
          <w:rFonts w:ascii="宋体"/>
          <w:bCs/>
          <w:color w:val="000000" w:themeColor="text1"/>
          <w:sz w:val="30"/>
          <w:highlight w:val="none"/>
          <w14:textFill>
            <w14:solidFill>
              <w14:schemeClr w14:val="tx1"/>
            </w14:solidFill>
          </w14:textFill>
        </w:rPr>
      </w:pPr>
      <w:r>
        <w:rPr>
          <w:rFonts w:ascii="宋体"/>
          <w:bCs/>
          <w:color w:val="000000" w:themeColor="text1"/>
          <w:sz w:val="30"/>
          <w:highlight w:val="none"/>
          <w14:textFill>
            <w14:solidFill>
              <w14:schemeClr w14:val="tx1"/>
            </w14:solidFill>
          </w14:textFill>
        </w:rPr>
      </w:r>
      <w:r/>
    </w:p>
    <w:p>
      <w:pPr>
        <w:rPr>
          <w:rFonts w:hint="eastAsia" w:ascii="宋体" w:hAnsi="宋体" w:eastAsia="宋体"/>
          <w:bCs/>
          <w:color w:val="000000" w:themeColor="text1"/>
          <w:sz w:val="24"/>
          <w:szCs w:val="24"/>
          <w:highlight w:val="none"/>
          <w14:textFill>
            <w14:solidFill>
              <w14:schemeClr w14:val="tx1"/>
            </w14:solidFill>
          </w14:textFill>
        </w:rPr>
        <w:outlineLvl w:val="0"/>
      </w:pPr>
      <w:r>
        <w:rPr>
          <w:rFonts w:hint="eastAsia" w:ascii="宋体" w:hAnsi="宋体" w:eastAsia="宋体"/>
          <w:bCs/>
          <w:color w:val="000000" w:themeColor="text1"/>
          <w:sz w:val="24"/>
          <w:szCs w:val="24"/>
          <w:highlight w:val="none"/>
          <w14:textFill>
            <w14:solidFill>
              <w14:schemeClr w14:val="tx1"/>
            </w14:solidFill>
          </w14:textFill>
        </w:rPr>
        <w:t xml:space="preserve">注：（1）本表不得删除。</w:t>
      </w:r>
      <w:r/>
    </w:p>
    <w:p>
      <w:pPr>
        <w:ind w:firstLine="480"/>
        <w:rPr>
          <w:rFonts w:hint="eastAsia" w:ascii="宋体" w:hAnsi="宋体" w:eastAsia="宋体"/>
          <w:bCs/>
          <w:color w:val="000000" w:themeColor="text1"/>
          <w:sz w:val="24"/>
          <w:szCs w:val="24"/>
          <w:highlight w:val="none"/>
          <w14:textFill>
            <w14:solidFill>
              <w14:schemeClr w14:val="tx1"/>
            </w14:solidFill>
          </w14:textFill>
        </w:rPr>
        <w:outlineLvl w:val="0"/>
      </w:pPr>
      <w:r>
        <w:rPr>
          <w:rFonts w:hint="eastAsia" w:ascii="宋体" w:hAnsi="宋体" w:eastAsia="宋体"/>
          <w:bCs/>
          <w:color w:val="000000" w:themeColor="text1"/>
          <w:sz w:val="24"/>
          <w:szCs w:val="24"/>
          <w:highlight w:val="none"/>
          <w14:textFill>
            <w14:solidFill>
              <w14:schemeClr w14:val="tx1"/>
            </w14:solidFill>
          </w14:textFill>
        </w:rPr>
        <w:t xml:space="preserve">（2）如无任何服务偏离，请于本表 “偏离说明”中注明“无偏离”。</w:t>
      </w:r>
      <w:r/>
    </w:p>
    <w:p>
      <w:pPr>
        <w:ind w:firstLine="480"/>
        <w:rPr>
          <w:rFonts w:hint="eastAsia" w:ascii="宋体" w:hAnsi="宋体" w:eastAsia="宋体"/>
          <w:bCs/>
          <w:color w:val="000000" w:themeColor="text1"/>
          <w:sz w:val="24"/>
          <w:szCs w:val="24"/>
          <w:highlight w:val="none"/>
          <w14:textFill>
            <w14:solidFill>
              <w14:schemeClr w14:val="tx1"/>
            </w14:solidFill>
          </w14:textFill>
        </w:rPr>
        <w:outlineLvl w:val="0"/>
      </w:pPr>
      <w:r>
        <w:rPr>
          <w:rFonts w:hint="eastAsia" w:ascii="宋体" w:hAnsi="宋体" w:eastAsia="宋体"/>
          <w:bCs/>
          <w:color w:val="000000" w:themeColor="text1"/>
          <w:sz w:val="24"/>
          <w:szCs w:val="24"/>
          <w:highlight w:val="none"/>
          <w14:textFill>
            <w14:solidFill>
              <w14:schemeClr w14:val="tx1"/>
            </w14:solidFill>
          </w14:textFill>
        </w:rPr>
        <w:t xml:space="preserve">（3）如有服务偏离项，请于本表中列明偏离内容，如需要可自行延长，其余无偏离内容不须赘述。</w:t>
      </w:r>
      <w:r/>
    </w:p>
    <w:p>
      <w:pPr>
        <w:ind w:firstLine="480"/>
        <w:rPr>
          <w:rFonts w:hint="eastAsia" w:ascii="宋体" w:hAnsi="宋体" w:eastAsia="宋体"/>
          <w:bCs/>
          <w:color w:val="000000" w:themeColor="text1"/>
          <w:sz w:val="24"/>
          <w:szCs w:val="24"/>
          <w:highlight w:val="none"/>
          <w14:textFill>
            <w14:solidFill>
              <w14:schemeClr w14:val="tx1"/>
            </w14:solidFill>
          </w14:textFill>
        </w:rPr>
        <w:outlineLvl w:val="0"/>
      </w:pPr>
      <w:r>
        <w:rPr>
          <w:rFonts w:hint="eastAsia" w:ascii="宋体" w:hAnsi="宋体" w:eastAsia="宋体"/>
          <w:bCs/>
          <w:color w:val="000000" w:themeColor="text1"/>
          <w:sz w:val="24"/>
          <w:szCs w:val="24"/>
          <w:highlight w:val="none"/>
          <w14:textFill>
            <w14:solidFill>
              <w14:schemeClr w14:val="tx1"/>
            </w14:solidFill>
          </w14:textFill>
        </w:rPr>
        <w:t xml:space="preserve">（4）“偏离说明”项下应按下列规定填写：优于的，填写“正偏离”；符合的，填写“无偏离”；低于的，填写“负偏离”，但若有任何一条负偏离或不满足第三章项目采购需求，则按无效投标处理。</w:t>
      </w:r>
      <w:r/>
    </w:p>
    <w:p>
      <w:pPr>
        <w:ind w:firstLine="480"/>
        <w:rPr>
          <w:rFonts w:hint="eastAsia" w:ascii="宋体" w:hAnsi="宋体" w:eastAsia="宋体"/>
          <w:bCs/>
          <w:color w:val="000000" w:themeColor="text1"/>
          <w:sz w:val="24"/>
          <w:szCs w:val="24"/>
          <w:highlight w:val="none"/>
          <w14:textFill>
            <w14:solidFill>
              <w14:schemeClr w14:val="tx1"/>
            </w14:solidFill>
          </w14:textFill>
        </w:rPr>
        <w:outlineLvl w:val="0"/>
      </w:pPr>
      <w:r>
        <w:rPr>
          <w:rFonts w:hint="eastAsia" w:ascii="宋体" w:hAnsi="宋体" w:eastAsia="宋体"/>
          <w:bCs/>
          <w:color w:val="000000" w:themeColor="text1"/>
          <w:sz w:val="24"/>
          <w:szCs w:val="24"/>
          <w:highlight w:val="none"/>
          <w14:textFill>
            <w14:solidFill>
              <w14:schemeClr w14:val="tx1"/>
            </w14:solidFill>
          </w14:textFill>
        </w:rPr>
        <w:t xml:space="preserve">（5）表格不够可自行延长，但不得改变文本格式。</w:t>
      </w:r>
      <w:r/>
    </w:p>
    <w:p>
      <w:pPr>
        <w:pStyle w:val="828"/>
        <w:jc w:val="both"/>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ascii="宋体" w:hAnsi="宋体" w:eastAsia="宋体"/>
          <w:bCs/>
          <w:color w:val="000000" w:themeColor="text1"/>
          <w:sz w:val="24"/>
          <w:szCs w:val="24"/>
          <w:highlight w:val="none"/>
          <w14:textFill>
            <w14:solidFill>
              <w14:schemeClr w14:val="tx1"/>
            </w14:solidFill>
          </w14:textFill>
        </w:rPr>
        <w:outlineLvl w:val="0"/>
      </w:pPr>
      <w:r>
        <w:rPr>
          <w:rFonts w:hint="eastAsia" w:ascii="宋体" w:hAnsi="宋体" w:eastAsia="宋体"/>
          <w:bCs/>
          <w:color w:val="000000" w:themeColor="text1"/>
          <w:sz w:val="24"/>
          <w:szCs w:val="24"/>
          <w:highlight w:val="none"/>
          <w14:textFill>
            <w14:solidFill>
              <w14:schemeClr w14:val="tx1"/>
            </w14:solidFill>
          </w14:textFill>
        </w:rPr>
      </w:r>
      <w:r/>
    </w:p>
    <w:p>
      <w:pPr>
        <w:rPr>
          <w:rFonts w:hint="eastAsia" w:ascii="宋体" w:hAnsi="宋体" w:eastAsia="宋体"/>
          <w:bCs/>
          <w:color w:val="000000" w:themeColor="text1"/>
          <w:sz w:val="24"/>
          <w:szCs w:val="24"/>
          <w:highlight w:val="none"/>
          <w14:textFill>
            <w14:solidFill>
              <w14:schemeClr w14:val="tx1"/>
            </w14:solidFill>
          </w14:textFill>
        </w:rPr>
        <w:outlineLvl w:val="0"/>
      </w:pPr>
      <w:r>
        <w:rPr>
          <w:rFonts w:hint="eastAsia" w:ascii="宋体" w:hAnsi="宋体" w:eastAsia="宋体"/>
          <w:bCs/>
          <w:color w:val="000000" w:themeColor="text1"/>
          <w:sz w:val="24"/>
          <w:szCs w:val="24"/>
          <w:highlight w:val="none"/>
          <w14:textFill>
            <w14:solidFill>
              <w14:schemeClr w14:val="tx1"/>
            </w14:solidFill>
          </w14:textFill>
        </w:rPr>
      </w:r>
      <w:r/>
    </w:p>
    <w:p>
      <w:pPr>
        <w:ind w:firstLine="420"/>
        <w:rPr>
          <w:rFonts w:ascii="黑体" w:hAnsi="宋体" w:eastAsia="黑体"/>
          <w:bCs/>
          <w:color w:val="000000" w:themeColor="text1"/>
          <w:sz w:val="24"/>
          <w:szCs w:val="24"/>
          <w:highlight w:val="none"/>
          <w14:textFill>
            <w14:solidFill>
              <w14:schemeClr w14:val="tx1"/>
            </w14:solidFill>
          </w14:textFill>
        </w:rPr>
        <w:outlineLvl w:val="0"/>
      </w:pPr>
      <w:r>
        <w:rPr>
          <w:rFonts w:ascii="黑体" w:hAnsi="宋体" w:eastAsia="黑体"/>
          <w:bCs/>
          <w:color w:val="000000" w:themeColor="text1"/>
          <w:sz w:val="24"/>
          <w:szCs w:val="24"/>
          <w:highlight w:val="none"/>
          <w14:textFill>
            <w14:solidFill>
              <w14:schemeClr w14:val="tx1"/>
            </w14:solidFill>
          </w14:textFill>
        </w:rPr>
      </w:r>
      <w:r/>
    </w:p>
    <w:p>
      <w:pPr>
        <w:pStyle w:val="989"/>
        <w:ind w:firstLine="0"/>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r>
      <w:r/>
    </w:p>
    <w:p>
      <w:pPr>
        <w:jc w:val="left"/>
        <w:pageBreakBefore/>
        <w:rPr>
          <w:rFonts w:hint="eastAsia" w:ascii="黑体" w:hAnsi="黑体" w:eastAsia="黑体" w:cs="黑体"/>
          <w:bCs/>
          <w:color w:val="000000" w:themeColor="text1"/>
          <w:sz w:val="24"/>
          <w:szCs w:val="24"/>
          <w:highlight w:val="none"/>
          <w:lang w:val="en-US" w:eastAsia="zh-CN"/>
          <w14:textFill>
            <w14:solidFill>
              <w14:schemeClr w14:val="tx1"/>
            </w14:solidFill>
          </w14:textFill>
        </w:rPr>
        <w:outlineLvl w:val="0"/>
      </w:pPr>
      <w:r>
        <w:rPr>
          <w:rFonts w:hint="eastAsia" w:ascii="黑体" w:hAnsi="黑体" w:eastAsia="黑体" w:cs="黑体"/>
          <w:bCs/>
          <w:color w:val="000000" w:themeColor="text1"/>
          <w:sz w:val="24"/>
          <w:szCs w:val="24"/>
          <w:highlight w:val="none"/>
          <w14:textFill>
            <w14:solidFill>
              <w14:schemeClr w14:val="tx1"/>
            </w14:solidFill>
          </w14:textFill>
        </w:rPr>
        <w:t xml:space="preserve">（十）项目人员配备情况表（格式）</w:t>
      </w:r>
      <w:r>
        <w:rPr>
          <w:rFonts w:hint="eastAsia" w:ascii="黑体" w:hAnsi="黑体" w:eastAsia="黑体" w:cs="黑体"/>
          <w:bCs/>
          <w:color w:val="000000" w:themeColor="text1"/>
          <w:sz w:val="24"/>
          <w:szCs w:val="24"/>
          <w:highlight w:val="none"/>
          <w:lang w:eastAsia="zh-CN"/>
          <w14:textFill>
            <w14:solidFill>
              <w14:schemeClr w14:val="tx1"/>
            </w14:solidFill>
          </w14:textFill>
        </w:rPr>
        <w:t xml:space="preserve">：</w:t>
      </w:r>
      <w:r/>
    </w:p>
    <w:p>
      <w:pPr>
        <w:jc w:val="center"/>
        <w:rPr>
          <w:rFonts w:hint="eastAsia" w:ascii="宋体" w:hAnsi="宋体" w:eastAsia="宋体" w:cs="宋体"/>
          <w:bCs/>
          <w:color w:val="000000" w:themeColor="text1"/>
          <w:sz w:val="30"/>
          <w:szCs w:val="30"/>
          <w:highlight w:val="none"/>
          <w14:textFill>
            <w14:solidFill>
              <w14:schemeClr w14:val="tx1"/>
            </w14:solidFill>
          </w14:textFill>
        </w:rPr>
      </w:pPr>
      <w:r>
        <w:rPr>
          <w:rFonts w:hint="eastAsia" w:ascii="宋体" w:hAnsi="宋体" w:eastAsia="宋体" w:cs="宋体"/>
          <w:bCs/>
          <w:color w:val="000000" w:themeColor="text1"/>
          <w:sz w:val="30"/>
          <w:szCs w:val="30"/>
          <w:highlight w:val="none"/>
          <w14:textFill>
            <w14:solidFill>
              <w14:schemeClr w14:val="tx1"/>
            </w14:solidFill>
          </w14:textFill>
        </w:rPr>
      </w:r>
      <w:r/>
    </w:p>
    <w:p>
      <w:pPr>
        <w:jc w:val="center"/>
        <w:rPr>
          <w:rFonts w:hint="eastAsia" w:ascii="黑体" w:hAnsi="黑体" w:eastAsia="黑体" w:cs="黑体"/>
          <w:b/>
          <w:bCs w:val="0"/>
          <w:color w:val="000000" w:themeColor="text1"/>
          <w:sz w:val="32"/>
          <w:szCs w:val="32"/>
          <w:highlight w:val="none"/>
          <w14:textFill>
            <w14:solidFill>
              <w14:schemeClr w14:val="tx1"/>
            </w14:solidFill>
          </w14:textFill>
        </w:rPr>
      </w:pPr>
      <w:r>
        <w:rPr>
          <w:rFonts w:hint="eastAsia" w:ascii="黑体" w:hAnsi="黑体" w:eastAsia="黑体" w:cs="黑体"/>
          <w:b/>
          <w:bCs w:val="0"/>
          <w:color w:val="000000" w:themeColor="text1"/>
          <w:sz w:val="32"/>
          <w:szCs w:val="32"/>
          <w:highlight w:val="none"/>
          <w14:textFill>
            <w14:solidFill>
              <w14:schemeClr w14:val="tx1"/>
            </w14:solidFill>
          </w14:textFill>
        </w:rPr>
        <w:t xml:space="preserve">项目人员配备情况表</w:t>
      </w:r>
      <w:r/>
    </w:p>
    <w:p>
      <w:pPr>
        <w:rPr>
          <w:rFonts w:hint="eastAsia" w:ascii="宋体" w:hAnsi="宋体" w:eastAsia="宋体"/>
          <w:bCs/>
          <w:color w:val="000000" w:themeColor="text1"/>
          <w:sz w:val="24"/>
          <w:szCs w:val="24"/>
          <w:highlight w:val="none"/>
          <w14:textFill>
            <w14:solidFill>
              <w14:schemeClr w14:val="tx1"/>
            </w14:solidFill>
          </w14:textFill>
        </w:rPr>
      </w:pPr>
      <w:r>
        <w:rPr>
          <w:rFonts w:hint="eastAsia" w:ascii="宋体" w:hAnsi="宋体" w:eastAsia="宋体"/>
          <w:b/>
          <w:color w:val="000000" w:themeColor="text1"/>
          <w:sz w:val="24"/>
          <w:szCs w:val="24"/>
          <w:highlight w:val="none"/>
          <w14:textFill>
            <w14:solidFill>
              <w14:schemeClr w14:val="tx1"/>
            </w14:solidFill>
          </w14:textFill>
        </w:rPr>
        <w:t xml:space="preserve">投标供应商名称： </w:t>
      </w:r>
      <w:r>
        <w:rPr>
          <w:rFonts w:ascii="宋体" w:hAnsi="宋体" w:eastAsia="宋体"/>
          <w:b/>
          <w:color w:val="000000" w:themeColor="text1"/>
          <w:sz w:val="24"/>
          <w:szCs w:val="24"/>
          <w:highlight w:val="none"/>
          <w14:textFill>
            <w14:solidFill>
              <w14:schemeClr w14:val="tx1"/>
            </w14:solidFill>
          </w14:textFill>
        </w:rPr>
        <w:t xml:space="preserve"> </w:t>
      </w:r>
      <w:r>
        <w:rPr>
          <w:rFonts w:hint="eastAsia" w:ascii="宋体" w:hAnsi="宋体" w:eastAsia="宋体"/>
          <w:b/>
          <w:color w:val="000000" w:themeColor="text1"/>
          <w:sz w:val="24"/>
          <w:szCs w:val="24"/>
          <w:highlight w:val="none"/>
          <w14:textFill>
            <w14:solidFill>
              <w14:schemeClr w14:val="tx1"/>
            </w14:solidFill>
          </w14:textFill>
        </w:rPr>
        <w:t xml:space="preserve">（盖章）</w:t>
      </w:r>
      <w:r>
        <w:rPr>
          <w:rFonts w:ascii="宋体" w:hAnsi="宋体" w:eastAsia="宋体"/>
          <w:b/>
          <w:color w:val="000000" w:themeColor="text1"/>
          <w:sz w:val="24"/>
          <w:szCs w:val="24"/>
          <w:highlight w:val="none"/>
          <w14:textFill>
            <w14:solidFill>
              <w14:schemeClr w14:val="tx1"/>
            </w14:solidFill>
          </w14:textFill>
        </w:rPr>
        <w:t xml:space="preserve">  </w:t>
      </w:r>
      <w:r>
        <w:rPr>
          <w:rFonts w:ascii="宋体" w:hAnsi="宋体" w:eastAsia="宋体"/>
          <w:bCs/>
          <w:color w:val="000000" w:themeColor="text1"/>
          <w:sz w:val="24"/>
          <w:szCs w:val="24"/>
          <w:highlight w:val="none"/>
          <w14:textFill>
            <w14:solidFill>
              <w14:schemeClr w14:val="tx1"/>
            </w14:solidFill>
          </w14:textFill>
        </w:rPr>
        <w:t xml:space="preserve">                      </w:t>
      </w:r>
      <w:r>
        <w:rPr>
          <w:rFonts w:hint="eastAsia" w:ascii="宋体" w:hAnsi="宋体" w:eastAsia="宋体"/>
          <w:bCs/>
          <w:color w:val="000000" w:themeColor="text1"/>
          <w:sz w:val="24"/>
          <w:szCs w:val="24"/>
          <w:highlight w:val="none"/>
          <w14:textFill>
            <w14:solidFill>
              <w14:schemeClr w14:val="tx1"/>
            </w14:solidFill>
          </w14:textFill>
        </w:rPr>
        <w:t xml:space="preserve">项目编号：</w:t>
      </w:r>
      <w:r>
        <w:rPr>
          <w:rFonts w:hint="eastAsia" w:ascii="宋体" w:hAnsi="宋体"/>
          <w:bCs/>
          <w:color w:val="000000" w:themeColor="text1"/>
          <w:sz w:val="24"/>
          <w:szCs w:val="24"/>
          <w:highlight w:val="none"/>
          <w14:textFill>
            <w14:solidFill>
              <w14:schemeClr w14:val="tx1"/>
            </w14:solidFill>
          </w14:textFill>
        </w:rPr>
        <w:t xml:space="preserve"> </w:t>
      </w:r>
      <w:r/>
    </w:p>
    <w:tbl>
      <w:tblPr>
        <w:tblStyle w:val="742"/>
        <w:tblW w:w="9038" w:type="dxa"/>
        <w:tblInd w:w="7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4"/>
        <w:gridCol w:w="763"/>
        <w:gridCol w:w="691"/>
        <w:gridCol w:w="671"/>
        <w:gridCol w:w="1404"/>
        <w:gridCol w:w="1021"/>
        <w:gridCol w:w="1158"/>
        <w:gridCol w:w="1783"/>
        <w:gridCol w:w="813"/>
      </w:tblGrid>
      <w:tr>
        <w:trPr>
          <w:trHeight w:val="763"/>
        </w:trPr>
        <w:tc>
          <w:tcPr>
            <w:tcW w:w="734"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序号</w:t>
            </w:r>
            <w:r/>
          </w:p>
        </w:tc>
        <w:tc>
          <w:tcPr>
            <w:tcW w:w="763"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姓名</w:t>
            </w:r>
            <w:r/>
          </w:p>
        </w:tc>
        <w:tc>
          <w:tcPr>
            <w:tcW w:w="691"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性别</w:t>
            </w:r>
            <w:r/>
          </w:p>
        </w:tc>
        <w:tc>
          <w:tcPr>
            <w:tcW w:w="671"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年龄</w:t>
            </w:r>
            <w:r/>
          </w:p>
        </w:tc>
        <w:tc>
          <w:tcPr>
            <w:tcW w:w="1404"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岗位名称</w:t>
            </w:r>
            <w:r/>
          </w:p>
        </w:tc>
        <w:tc>
          <w:tcPr>
            <w:tcW w:w="1021"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学历</w:t>
            </w:r>
            <w:r/>
          </w:p>
        </w:tc>
        <w:tc>
          <w:tcPr>
            <w:tcW w:w="1158"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职称</w:t>
            </w:r>
            <w:r/>
          </w:p>
        </w:tc>
        <w:tc>
          <w:tcPr>
            <w:tcW w:w="1783"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主要资历、经验及承担过的项目</w:t>
            </w:r>
            <w:r/>
          </w:p>
        </w:tc>
        <w:tc>
          <w:tcPr>
            <w:tcW w:w="813"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备注</w:t>
            </w:r>
            <w:r/>
          </w:p>
        </w:tc>
      </w:tr>
      <w:tr>
        <w:trPr>
          <w:trHeight w:val="355"/>
        </w:trPr>
        <w:tc>
          <w:tcPr>
            <w:tcW w:w="734"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w:t>
            </w:r>
            <w:r/>
          </w:p>
        </w:tc>
        <w:tc>
          <w:tcPr>
            <w:tcW w:w="763"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c>
          <w:tcPr>
            <w:tcW w:w="691"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c>
          <w:tcPr>
            <w:tcW w:w="671"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c>
          <w:tcPr>
            <w:tcW w:w="1404"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c>
          <w:tcPr>
            <w:tcW w:w="1021"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c>
          <w:tcPr>
            <w:tcW w:w="1158"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c>
          <w:tcPr>
            <w:tcW w:w="1783"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c>
          <w:tcPr>
            <w:tcW w:w="813"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r>
      <w:tr>
        <w:trPr>
          <w:trHeight w:val="355"/>
        </w:trPr>
        <w:tc>
          <w:tcPr>
            <w:tcW w:w="734"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2</w:t>
            </w:r>
            <w:r/>
          </w:p>
        </w:tc>
        <w:tc>
          <w:tcPr>
            <w:tcW w:w="763"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c>
          <w:tcPr>
            <w:tcW w:w="691"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c>
          <w:tcPr>
            <w:tcW w:w="671"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c>
          <w:tcPr>
            <w:tcW w:w="1404"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c>
          <w:tcPr>
            <w:tcW w:w="1021"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c>
          <w:tcPr>
            <w:tcW w:w="1158"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c>
          <w:tcPr>
            <w:tcW w:w="1783"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c>
          <w:tcPr>
            <w:tcW w:w="813"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r>
      <w:tr>
        <w:trPr>
          <w:trHeight w:val="355"/>
        </w:trPr>
        <w:tc>
          <w:tcPr>
            <w:tcW w:w="734"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w:t>
            </w:r>
            <w:r/>
          </w:p>
        </w:tc>
        <w:tc>
          <w:tcPr>
            <w:tcW w:w="763"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c>
          <w:tcPr>
            <w:tcW w:w="691"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c>
          <w:tcPr>
            <w:tcW w:w="671"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c>
          <w:tcPr>
            <w:tcW w:w="1404"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c>
          <w:tcPr>
            <w:tcW w:w="1021"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c>
          <w:tcPr>
            <w:tcW w:w="1158"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c>
          <w:tcPr>
            <w:tcW w:w="1783"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c>
          <w:tcPr>
            <w:tcW w:w="813"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r>
      <w:tr>
        <w:trPr>
          <w:trHeight w:val="355"/>
        </w:trPr>
        <w:tc>
          <w:tcPr>
            <w:tcW w:w="734"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4</w:t>
            </w:r>
            <w:r/>
          </w:p>
        </w:tc>
        <w:tc>
          <w:tcPr>
            <w:tcW w:w="763"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c>
          <w:tcPr>
            <w:tcW w:w="691"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c>
          <w:tcPr>
            <w:tcW w:w="671"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c>
          <w:tcPr>
            <w:tcW w:w="1404"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c>
          <w:tcPr>
            <w:tcW w:w="1021"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c>
          <w:tcPr>
            <w:tcW w:w="1158"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c>
          <w:tcPr>
            <w:tcW w:w="1783"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c>
          <w:tcPr>
            <w:tcW w:w="813"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r>
      <w:tr>
        <w:trPr>
          <w:trHeight w:val="355"/>
        </w:trPr>
        <w:tc>
          <w:tcPr>
            <w:tcW w:w="734"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5</w:t>
            </w:r>
            <w:r/>
          </w:p>
        </w:tc>
        <w:tc>
          <w:tcPr>
            <w:tcW w:w="763"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c>
          <w:tcPr>
            <w:tcW w:w="691"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c>
          <w:tcPr>
            <w:tcW w:w="671"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c>
          <w:tcPr>
            <w:tcW w:w="1404"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c>
          <w:tcPr>
            <w:tcW w:w="1021"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c>
          <w:tcPr>
            <w:tcW w:w="1158"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c>
          <w:tcPr>
            <w:tcW w:w="1783"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c>
          <w:tcPr>
            <w:tcW w:w="813"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r>
      <w:tr>
        <w:trPr>
          <w:trHeight w:val="355"/>
        </w:trPr>
        <w:tc>
          <w:tcPr>
            <w:tcW w:w="734"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6</w:t>
            </w:r>
            <w:r/>
          </w:p>
        </w:tc>
        <w:tc>
          <w:tcPr>
            <w:tcW w:w="763"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c>
          <w:tcPr>
            <w:tcW w:w="691"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c>
          <w:tcPr>
            <w:tcW w:w="671"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c>
          <w:tcPr>
            <w:tcW w:w="1404"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c>
          <w:tcPr>
            <w:tcW w:w="1021"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c>
          <w:tcPr>
            <w:tcW w:w="1158"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c>
          <w:tcPr>
            <w:tcW w:w="1783"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c>
          <w:tcPr>
            <w:tcW w:w="813"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r>
      <w:tr>
        <w:trPr>
          <w:trHeight w:val="355"/>
        </w:trPr>
        <w:tc>
          <w:tcPr>
            <w:tcW w:w="734"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7</w:t>
            </w:r>
            <w:r/>
          </w:p>
        </w:tc>
        <w:tc>
          <w:tcPr>
            <w:tcW w:w="763"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c>
          <w:tcPr>
            <w:tcW w:w="691"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c>
          <w:tcPr>
            <w:tcW w:w="671"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c>
          <w:tcPr>
            <w:tcW w:w="1404"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c>
          <w:tcPr>
            <w:tcW w:w="1021"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c>
          <w:tcPr>
            <w:tcW w:w="1158"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c>
          <w:tcPr>
            <w:tcW w:w="1783"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c>
          <w:tcPr>
            <w:tcW w:w="813"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r>
      <w:tr>
        <w:trPr>
          <w:trHeight w:val="355"/>
        </w:trPr>
        <w:tc>
          <w:tcPr>
            <w:tcW w:w="734"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8</w:t>
            </w:r>
            <w:r/>
          </w:p>
        </w:tc>
        <w:tc>
          <w:tcPr>
            <w:tcW w:w="763"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c>
          <w:tcPr>
            <w:tcW w:w="691"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c>
          <w:tcPr>
            <w:tcW w:w="671"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c>
          <w:tcPr>
            <w:tcW w:w="1404"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c>
          <w:tcPr>
            <w:tcW w:w="1021"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c>
          <w:tcPr>
            <w:tcW w:w="1158"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c>
          <w:tcPr>
            <w:tcW w:w="1783"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c>
          <w:tcPr>
            <w:tcW w:w="813"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r>
      <w:tr>
        <w:trPr>
          <w:trHeight w:val="355"/>
        </w:trPr>
        <w:tc>
          <w:tcPr>
            <w:tcW w:w="734"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9</w:t>
            </w:r>
            <w:r/>
          </w:p>
        </w:tc>
        <w:tc>
          <w:tcPr>
            <w:tcW w:w="763"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c>
          <w:tcPr>
            <w:tcW w:w="691"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c>
          <w:tcPr>
            <w:tcW w:w="671"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c>
          <w:tcPr>
            <w:tcW w:w="1404"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c>
          <w:tcPr>
            <w:tcW w:w="1021"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c>
          <w:tcPr>
            <w:tcW w:w="1158"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c>
          <w:tcPr>
            <w:tcW w:w="1783"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c>
          <w:tcPr>
            <w:tcW w:w="813"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r>
      <w:tr>
        <w:trPr>
          <w:trHeight w:val="355"/>
        </w:trPr>
        <w:tc>
          <w:tcPr>
            <w:tcW w:w="734"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10</w:t>
            </w:r>
            <w:r/>
          </w:p>
        </w:tc>
        <w:tc>
          <w:tcPr>
            <w:tcW w:w="763"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c>
          <w:tcPr>
            <w:tcW w:w="691"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c>
          <w:tcPr>
            <w:tcW w:w="671"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c>
          <w:tcPr>
            <w:tcW w:w="1404"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c>
          <w:tcPr>
            <w:tcW w:w="1021"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c>
          <w:tcPr>
            <w:tcW w:w="1158"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c>
          <w:tcPr>
            <w:tcW w:w="1783"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c>
          <w:tcPr>
            <w:tcW w:w="813"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r>
      <w:tr>
        <w:trPr>
          <w:trHeight w:val="710"/>
        </w:trPr>
        <w:tc>
          <w:tcPr>
            <w:tcW w:w="734"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 …</w:t>
            </w:r>
            <w:r/>
          </w:p>
        </w:tc>
        <w:tc>
          <w:tcPr>
            <w:tcW w:w="763"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c>
          <w:tcPr>
            <w:tcW w:w="691"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c>
          <w:tcPr>
            <w:tcW w:w="671"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c>
          <w:tcPr>
            <w:tcW w:w="1404"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c>
          <w:tcPr>
            <w:tcW w:w="1021"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c>
          <w:tcPr>
            <w:tcW w:w="1158"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c>
          <w:tcPr>
            <w:tcW w:w="1783"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c>
          <w:tcPr>
            <w:tcW w:w="813" w:type="dxa"/>
            <w:vAlign w:val="center"/>
            <w:textDirection w:val="lrTb"/>
            <w:noWrap w:val="false"/>
          </w:tcPr>
          <w:p>
            <w:pPr>
              <w:spacing w:line="360"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r>
            <w:r/>
          </w:p>
        </w:tc>
      </w:tr>
    </w:tbl>
    <w:p>
      <w:pPr>
        <w:spacing w:line="360" w:lineRule="auto"/>
        <w:rPr>
          <w:rFonts w:hint="eastAsia"/>
          <w:b/>
          <w:bCs/>
          <w:color w:val="000000" w:themeColor="text1"/>
          <w:sz w:val="24"/>
          <w:szCs w:val="24"/>
          <w:highlight w:val="none"/>
          <w14:textFill>
            <w14:solidFill>
              <w14:schemeClr w14:val="tx1"/>
            </w14:solidFill>
          </w14:textFill>
        </w:rPr>
        <w:outlineLvl w:val="0"/>
      </w:pPr>
      <w:r>
        <w:rPr>
          <w:rFonts w:hint="eastAsia"/>
          <w:b/>
          <w:bCs/>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bCs/>
          <w:color w:val="000000" w:themeColor="text1"/>
          <w:szCs w:val="21"/>
          <w:highlight w:val="none"/>
          <w14:textFill>
            <w14:solidFill>
              <w14:schemeClr w14:val="tx1"/>
            </w14:solidFill>
          </w14:textFill>
        </w:rPr>
        <w:outlineLvl w:val="0"/>
      </w:pPr>
      <w:r>
        <w:rPr>
          <w:rFonts w:hint="eastAsia" w:ascii="宋体" w:hAnsi="宋体" w:eastAsia="宋体" w:cs="宋体"/>
          <w:b/>
          <w:bCs/>
          <w:color w:val="000000" w:themeColor="text1"/>
          <w:sz w:val="24"/>
          <w:szCs w:val="24"/>
          <w:highlight w:val="none"/>
          <w14:textFill>
            <w14:solidFill>
              <w14:schemeClr w14:val="tx1"/>
            </w14:solidFill>
          </w14:textFill>
        </w:rPr>
        <w:t xml:space="preserve">法定代表人或法定代表人授权代表签字或盖章：</w:t>
      </w:r>
      <w:r/>
    </w:p>
    <w:p>
      <w:pPr>
        <w:rPr>
          <w:rFonts w:hint="eastAsia" w:ascii="宋体" w:hAnsi="宋体" w:eastAsia="宋体" w:cs="宋体"/>
          <w:b/>
          <w:bCs/>
          <w:color w:val="000000" w:themeColor="text1"/>
          <w:sz w:val="24"/>
          <w:highlight w:val="none"/>
          <w14:textFill>
            <w14:solidFill>
              <w14:schemeClr w14:val="tx1"/>
            </w14:solidFill>
          </w14:textFill>
        </w:rPr>
        <w:outlineLvl w:val="0"/>
      </w:pPr>
      <w:r>
        <w:rPr>
          <w:rFonts w:hint="eastAsia" w:ascii="宋体" w:hAnsi="宋体" w:eastAsia="宋体" w:cs="宋体"/>
          <w:b/>
          <w:bCs/>
          <w:color w:val="000000" w:themeColor="text1"/>
          <w:sz w:val="24"/>
          <w:highlight w:val="none"/>
          <w14:textFill>
            <w14:solidFill>
              <w14:schemeClr w14:val="tx1"/>
            </w14:solidFill>
          </w14:textFill>
        </w:rPr>
        <w:t xml:space="preserve">日期：</w:t>
      </w:r>
      <w:r/>
    </w:p>
    <w:p>
      <w:pPr>
        <w:pStyle w:val="1264"/>
        <w:jc w:val="center"/>
        <w:rPr>
          <w:rFonts w:hint="eastAsia"/>
          <w:bCs/>
          <w:color w:val="000000" w:themeColor="text1"/>
          <w:sz w:val="28"/>
          <w:szCs w:val="28"/>
          <w:highlight w:val="none"/>
          <w14:textFill>
            <w14:solidFill>
              <w14:schemeClr w14:val="tx1"/>
            </w14:solidFill>
          </w14:textFill>
        </w:rPr>
      </w:pPr>
      <w:r>
        <w:rPr>
          <w:rFonts w:hint="eastAsia"/>
          <w:bCs/>
          <w:color w:val="000000" w:themeColor="text1"/>
          <w:sz w:val="28"/>
          <w:szCs w:val="28"/>
          <w:highlight w:val="none"/>
          <w14:textFill>
            <w14:solidFill>
              <w14:schemeClr w14:val="tx1"/>
            </w14:solidFill>
          </w14:textFill>
        </w:rPr>
      </w:r>
      <w:r/>
    </w:p>
    <w:p>
      <w:pPr>
        <w:jc w:val="left"/>
        <w:rPr>
          <w:rFonts w:hint="eastAsia" w:ascii="宋体" w:hAnsi="宋体" w:eastAsia="宋体" w:cs="宋体"/>
          <w:bCs/>
          <w:color w:val="000000" w:themeColor="text1"/>
          <w:szCs w:val="21"/>
          <w:highlight w:val="none"/>
          <w14:textFill>
            <w14:solidFill>
              <w14:schemeClr w14:val="tx1"/>
            </w14:solidFill>
          </w14:textFill>
        </w:rPr>
        <w:outlineLvl w:val="0"/>
      </w:pPr>
      <w:r>
        <w:rPr>
          <w:rFonts w:hint="eastAsia" w:ascii="宋体" w:hAnsi="宋体" w:eastAsia="宋体" w:cs="宋体"/>
          <w:bCs/>
          <w:color w:val="000000" w:themeColor="text1"/>
          <w:szCs w:val="21"/>
          <w:highlight w:val="none"/>
          <w14:textFill>
            <w14:solidFill>
              <w14:schemeClr w14:val="tx1"/>
            </w14:solidFill>
          </w14:textFill>
        </w:rPr>
        <w:t xml:space="preserve">注：1.表格不够可自行延长。</w:t>
      </w:r>
      <w:r/>
    </w:p>
    <w:p>
      <w:pPr>
        <w:pStyle w:val="1264"/>
        <w:rPr>
          <w:rFonts w:hint="eastAsia" w:ascii="Arial" w:hAnsi="Arial" w:eastAsia="黑体"/>
          <w:color w:val="000000" w:themeColor="text1"/>
          <w:sz w:val="24"/>
          <w:szCs w:val="32"/>
          <w:highlight w:val="none"/>
          <w:lang w:eastAsia="zh-CN"/>
          <w14:textFill>
            <w14:solidFill>
              <w14:schemeClr w14:val="tx1"/>
            </w14:solidFill>
          </w14:textFill>
        </w:rPr>
      </w:pPr>
      <w:r/>
      <w:bookmarkStart w:id="28" w:name="_Toc112006946"/>
      <w:r>
        <w:rPr>
          <w:rFonts w:hint="eastAsia" w:ascii="Arial" w:hAnsi="Arial" w:eastAsia="黑体"/>
          <w:color w:val="000000" w:themeColor="text1"/>
          <w:sz w:val="24"/>
          <w:szCs w:val="32"/>
          <w:highlight w:val="none"/>
          <w14:textFill>
            <w14:solidFill>
              <w14:schemeClr w14:val="tx1"/>
            </w14:solidFill>
          </w14:textFill>
        </w:rPr>
        <w:br w:type="page" w:clear="all"/>
      </w:r>
      <w:r>
        <w:rPr>
          <w:rFonts w:hint="eastAsia" w:ascii="黑体" w:hAnsi="黑体" w:eastAsia="黑体" w:cs="黑体"/>
          <w:color w:val="000000" w:themeColor="text1"/>
          <w:sz w:val="24"/>
          <w:szCs w:val="32"/>
          <w:highlight w:val="none"/>
          <w14:textFill>
            <w14:solidFill>
              <w14:schemeClr w14:val="tx1"/>
            </w14:solidFill>
          </w14:textFill>
        </w:rPr>
        <w:t xml:space="preserve">（十一）（投标供应商）中小企业声明函（格式）</w:t>
      </w:r>
      <w:bookmarkEnd w:id="28"/>
      <w:r>
        <w:rPr>
          <w:rFonts w:hint="eastAsia" w:ascii="黑体" w:hAnsi="黑体" w:eastAsia="黑体" w:cs="黑体"/>
          <w:color w:val="000000" w:themeColor="text1"/>
          <w:sz w:val="24"/>
          <w:szCs w:val="32"/>
          <w:highlight w:val="none"/>
          <w:lang w:eastAsia="zh-CN"/>
          <w14:textFill>
            <w14:solidFill>
              <w14:schemeClr w14:val="tx1"/>
            </w14:solidFill>
          </w14:textFill>
        </w:rPr>
        <w:t xml:space="preserve">：</w:t>
      </w:r>
      <w:r/>
    </w:p>
    <w:p>
      <w:pPr>
        <w:jc w:val="center"/>
        <w:rPr>
          <w:rFonts w:hint="eastAsia" w:ascii="宋体" w:hAnsi="宋体"/>
          <w:bCs/>
          <w:color w:val="000000" w:themeColor="text1"/>
          <w:sz w:val="28"/>
          <w:szCs w:val="28"/>
          <w:highlight w:val="none"/>
          <w14:textFill>
            <w14:solidFill>
              <w14:schemeClr w14:val="tx1"/>
            </w14:solidFill>
          </w14:textFill>
        </w:rPr>
      </w:pPr>
      <w:r>
        <w:rPr>
          <w:rFonts w:hint="eastAsia" w:ascii="宋体" w:hAnsi="宋体"/>
          <w:bCs/>
          <w:color w:val="000000" w:themeColor="text1"/>
          <w:sz w:val="28"/>
          <w:szCs w:val="28"/>
          <w:highlight w:val="none"/>
          <w14:textFill>
            <w14:solidFill>
              <w14:schemeClr w14:val="tx1"/>
            </w14:solidFill>
          </w14:textFill>
        </w:rPr>
      </w:r>
      <w:r/>
    </w:p>
    <w:p>
      <w:pPr>
        <w:jc w:val="center"/>
        <w:rPr>
          <w:rFonts w:hint="eastAsia" w:ascii="黑体" w:hAnsi="黑体" w:eastAsia="黑体" w:cs="黑体"/>
          <w:b/>
          <w:bCs w:val="0"/>
          <w:color w:val="000000" w:themeColor="text1"/>
          <w:sz w:val="32"/>
          <w:szCs w:val="32"/>
          <w:highlight w:val="none"/>
          <w14:textFill>
            <w14:solidFill>
              <w14:schemeClr w14:val="tx1"/>
            </w14:solidFill>
          </w14:textFill>
        </w:rPr>
      </w:pPr>
      <w:r/>
      <w:bookmarkStart w:id="29" w:name="_Toc112006947"/>
      <w:r>
        <w:rPr>
          <w:rFonts w:hint="eastAsia" w:ascii="黑体" w:hAnsi="黑体" w:eastAsia="黑体" w:cs="黑体"/>
          <w:b/>
          <w:bCs w:val="0"/>
          <w:color w:val="000000" w:themeColor="text1"/>
          <w:sz w:val="32"/>
          <w:szCs w:val="32"/>
          <w:highlight w:val="none"/>
          <w14:textFill>
            <w14:solidFill>
              <w14:schemeClr w14:val="tx1"/>
            </w14:solidFill>
          </w14:textFill>
        </w:rPr>
        <w:t xml:space="preserve">中小企业声明函（服务）</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本公司（联合体）郑重声明，根据《政府采购促进中小企业发展管理办法》（财库﹝2020﹞46 号）的规定，本公司 </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（联合体）</w:t>
      </w:r>
      <w:r>
        <w:rPr>
          <w:rFonts w:hint="eastAsia" w:ascii="宋体" w:hAnsi="宋体" w:eastAsia="宋体" w:cs="宋体"/>
          <w:bCs/>
          <w:color w:val="000000" w:themeColor="text1"/>
          <w:sz w:val="24"/>
          <w:szCs w:val="24"/>
          <w:highlight w:val="none"/>
          <w14:textFill>
            <w14:solidFill>
              <w14:schemeClr w14:val="tx1"/>
            </w14:solidFill>
          </w14:textFill>
        </w:rPr>
        <w:t xml:space="preserve">参加</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（单位名称）</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（项目名称）</w:t>
      </w:r>
      <w:r>
        <w:rPr>
          <w:rFonts w:hint="eastAsia" w:ascii="宋体" w:hAnsi="宋体" w:eastAsia="宋体" w:cs="宋体"/>
          <w:bCs/>
          <w:color w:val="000000" w:themeColor="text1"/>
          <w:sz w:val="24"/>
          <w:szCs w:val="24"/>
          <w:highlight w:val="none"/>
          <w14:textFill>
            <w14:solidFill>
              <w14:schemeClr w14:val="tx1"/>
            </w14:solidFill>
          </w14:textFill>
        </w:rPr>
        <w:t xml:space="preserve">采购活动，服务全部由符合政策要求的中小企业承接。相关企业（含联合体中的中小企业、签订分包意向协议的中小企业）的具体情况如下：</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（标的名称） </w:t>
      </w:r>
      <w:r>
        <w:rPr>
          <w:rFonts w:hint="eastAsia" w:ascii="宋体" w:hAnsi="宋体" w:eastAsia="宋体" w:cs="宋体"/>
          <w:bCs/>
          <w:color w:val="000000" w:themeColor="text1"/>
          <w:sz w:val="24"/>
          <w:szCs w:val="24"/>
          <w:highlight w:val="none"/>
          <w14:textFill>
            <w14:solidFill>
              <w14:schemeClr w14:val="tx1"/>
            </w14:solidFill>
          </w14:textFill>
        </w:rPr>
        <w:t xml:space="preserve">，属于</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（采购文件中明确的所属行业）</w:t>
      </w:r>
      <w:r>
        <w:rPr>
          <w:rFonts w:hint="eastAsia" w:ascii="宋体" w:hAnsi="宋体" w:eastAsia="宋体" w:cs="宋体"/>
          <w:bCs/>
          <w:color w:val="000000" w:themeColor="text1"/>
          <w:sz w:val="24"/>
          <w:szCs w:val="24"/>
          <w:highlight w:val="none"/>
          <w14:textFill>
            <w14:solidFill>
              <w14:schemeClr w14:val="tx1"/>
            </w14:solidFill>
          </w14:textFill>
        </w:rPr>
        <w:t xml:space="preserve">； 承建（承接）企业为</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bCs/>
          <w:color w:val="000000" w:themeColor="text1"/>
          <w:sz w:val="24"/>
          <w:szCs w:val="24"/>
          <w:highlight w:val="none"/>
          <w14:textFill>
            <w14:solidFill>
              <w14:schemeClr w14:val="tx1"/>
            </w14:solidFill>
          </w14:textFill>
        </w:rPr>
        <w:t xml:space="preserve">，从业人员</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人，营业收入为</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万元，资产总额为</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万元，属于</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（中型企业、 小型企业、微型企业）</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（标的名称） </w:t>
      </w:r>
      <w:r>
        <w:rPr>
          <w:rFonts w:hint="eastAsia" w:ascii="宋体" w:hAnsi="宋体" w:eastAsia="宋体" w:cs="宋体"/>
          <w:bCs/>
          <w:color w:val="000000" w:themeColor="text1"/>
          <w:sz w:val="24"/>
          <w:szCs w:val="24"/>
          <w:highlight w:val="none"/>
          <w14:textFill>
            <w14:solidFill>
              <w14:schemeClr w14:val="tx1"/>
            </w14:solidFill>
          </w14:textFill>
        </w:rPr>
        <w:t xml:space="preserve">，属于</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（采购文件中明确的所属行业）</w:t>
      </w:r>
      <w:r>
        <w:rPr>
          <w:rFonts w:hint="eastAsia" w:ascii="宋体" w:hAnsi="宋体" w:eastAsia="宋体" w:cs="宋体"/>
          <w:bCs/>
          <w:color w:val="000000" w:themeColor="text1"/>
          <w:sz w:val="24"/>
          <w:szCs w:val="24"/>
          <w:highlight w:val="none"/>
          <w14:textFill>
            <w14:solidFill>
              <w14:schemeClr w14:val="tx1"/>
            </w14:solidFill>
          </w14:textFill>
        </w:rPr>
        <w:t xml:space="preserve">； 承建（承接）企业为</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（企业名称）</w:t>
      </w:r>
      <w:r>
        <w:rPr>
          <w:rFonts w:hint="eastAsia" w:ascii="宋体" w:hAnsi="宋体" w:eastAsia="宋体" w:cs="宋体"/>
          <w:bCs/>
          <w:color w:val="000000" w:themeColor="text1"/>
          <w:sz w:val="24"/>
          <w:szCs w:val="24"/>
          <w:highlight w:val="none"/>
          <w14:textFill>
            <w14:solidFill>
              <w14:schemeClr w14:val="tx1"/>
            </w14:solidFill>
          </w14:textFill>
        </w:rPr>
        <w:t xml:space="preserve">，从业人员</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人，营业收入为</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万元，资产总额为</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万元，属于</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（中型企业、 小型企业、微型企业）</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 本企业对上述声明内容的真实性负责。如有虚假，将依法承担相应责任。</w:t>
      </w:r>
      <w:r/>
    </w:p>
    <w:p>
      <w:pPr>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0"/>
        <w:jc w:val="left"/>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企业名称</w:t>
      </w:r>
      <w:r>
        <w:rPr>
          <w:rFonts w:hint="eastAsia" w:ascii="宋体" w:hAnsi="宋体" w:eastAsia="宋体" w:cs="宋体"/>
          <w:bCs/>
          <w:color w:val="000000" w:themeColor="text1"/>
          <w:sz w:val="24"/>
          <w:szCs w:val="24"/>
          <w:highlight w:val="none"/>
          <w14:textFill>
            <w14:solidFill>
              <w14:schemeClr w14:val="tx1"/>
            </w14:solidFill>
          </w14:textFill>
        </w:rPr>
        <w:t xml:space="preserve">（盖章）：</w:t>
      </w:r>
      <w:r/>
    </w:p>
    <w:p>
      <w:pPr>
        <w:ind w:firstLine="480"/>
        <w:jc w:val="left"/>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0"/>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日　        期：</w:t>
      </w:r>
      <w:r/>
    </w:p>
    <w:p>
      <w:pPr>
        <w:pStyle w:val="1007"/>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说明： </w:t>
      </w:r>
      <w:r/>
    </w:p>
    <w:p>
      <w:pPr>
        <w:numPr>
          <w:ilvl w:val="0"/>
          <w:numId w:val="7"/>
        </w:numPr>
        <w:ind w:right="-216"/>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从业人员、营业收入、资产总额填报上一年度数据，无上一年度数据的新成立企业可不填报。 </w:t>
      </w:r>
      <w:r/>
    </w:p>
    <w:p>
      <w:pPr>
        <w:numPr>
          <w:ilvl w:val="0"/>
          <w:numId w:val="7"/>
        </w:numPr>
        <w:ind w:right="-216"/>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投标供应商根据《工业和信息化部、国家统计局、国家发展和改革委员会、财政部关于印发中小企业划型标准规定的通知》（工信部联企业</w:t>
      </w:r>
      <w:r>
        <w:rPr>
          <w:rFonts w:hint="eastAsia" w:ascii="宋体" w:hAnsi="宋体" w:eastAsia="宋体" w:cs="宋体"/>
          <w:color w:val="000000" w:themeColor="text1"/>
          <w:sz w:val="24"/>
          <w:highlight w:val="none"/>
          <w:lang w:eastAsia="zh-CN"/>
          <w14:textFill>
            <w14:solidFill>
              <w14:schemeClr w14:val="tx1"/>
            </w14:solidFill>
          </w14:textFill>
        </w:rPr>
        <w:t xml:space="preserve">〔2011〕</w:t>
      </w:r>
      <w:r>
        <w:rPr>
          <w:rFonts w:hint="eastAsia" w:ascii="宋体" w:hAnsi="宋体" w:eastAsia="宋体" w:cs="宋体"/>
          <w:color w:val="000000" w:themeColor="text1"/>
          <w:sz w:val="24"/>
          <w:highlight w:val="none"/>
          <w14:textFill>
            <w14:solidFill>
              <w14:schemeClr w14:val="tx1"/>
            </w14:solidFill>
          </w14:textFill>
        </w:rPr>
        <w:t xml:space="preserve">300 号）规定的划分标准填写中小企业声明函。</w:t>
      </w:r>
      <w:r/>
    </w:p>
    <w:p>
      <w:pPr>
        <w:ind w:right="-216"/>
        <w:jc w:val="left"/>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.投标供应商提供的声明函与事实不符的，依照《中华人民共和国政府采购法》第七十七条第一款的规定追究法律责任。</w:t>
      </w:r>
      <w:r/>
    </w:p>
    <w:p>
      <w:pPr>
        <w:pStyle w:val="963"/>
        <w:spacing w:before="160" w:after="160"/>
        <w:rPr>
          <w:rFonts w:hint="eastAsia"/>
          <w:b w:val="0"/>
          <w:bCs w:val="0"/>
          <w:color w:val="000000" w:themeColor="text1"/>
          <w:sz w:val="24"/>
          <w:szCs w:val="24"/>
          <w:highlight w:val="none"/>
          <w14:textFill>
            <w14:solidFill>
              <w14:schemeClr w14:val="tx1"/>
            </w14:solidFill>
          </w14:textFill>
        </w:rPr>
      </w:pPr>
      <w:r>
        <w:rPr>
          <w:rFonts w:hint="eastAsia"/>
          <w:b w:val="0"/>
          <w:color w:val="000000" w:themeColor="text1"/>
          <w:sz w:val="24"/>
          <w:highlight w:val="none"/>
          <w14:textFill>
            <w14:solidFill>
              <w14:schemeClr w14:val="tx1"/>
            </w14:solidFill>
          </w14:textFill>
        </w:rPr>
        <w:t xml:space="preserve">（十</w:t>
      </w:r>
      <w:r>
        <w:rPr>
          <w:rFonts w:hint="eastAsia"/>
          <w:b w:val="0"/>
          <w:color w:val="000000" w:themeColor="text1"/>
          <w:sz w:val="24"/>
          <w:highlight w:val="none"/>
          <w:lang w:val="en-US" w:eastAsia="zh-CN"/>
          <w14:textFill>
            <w14:solidFill>
              <w14:schemeClr w14:val="tx1"/>
            </w14:solidFill>
          </w14:textFill>
        </w:rPr>
        <w:t xml:space="preserve">二</w:t>
      </w:r>
      <w:r>
        <w:rPr>
          <w:rFonts w:hint="eastAsia"/>
          <w:b w:val="0"/>
          <w:color w:val="000000" w:themeColor="text1"/>
          <w:sz w:val="24"/>
          <w:highlight w:val="none"/>
          <w14:textFill>
            <w14:solidFill>
              <w14:schemeClr w14:val="tx1"/>
            </w14:solidFill>
          </w14:textFill>
        </w:rPr>
        <w:t xml:space="preserve">）（</w:t>
      </w:r>
      <w:r>
        <w:rPr>
          <w:rFonts w:hint="eastAsia"/>
          <w:b w:val="0"/>
          <w:color w:val="000000" w:themeColor="text1"/>
          <w:sz w:val="24"/>
          <w:highlight w:val="none"/>
          <w:lang w:eastAsia="zh-CN"/>
          <w14:textFill>
            <w14:solidFill>
              <w14:schemeClr w14:val="tx1"/>
            </w14:solidFill>
          </w14:textFill>
        </w:rPr>
        <w:t xml:space="preserve">投标供应商</w:t>
      </w:r>
      <w:r>
        <w:rPr>
          <w:rFonts w:hint="eastAsia"/>
          <w:b w:val="0"/>
          <w:color w:val="000000" w:themeColor="text1"/>
          <w:sz w:val="24"/>
          <w:highlight w:val="none"/>
          <w14:textFill>
            <w14:solidFill>
              <w14:schemeClr w14:val="tx1"/>
            </w14:solidFill>
          </w14:textFill>
        </w:rPr>
        <w:t xml:space="preserve">）残疾人福利性单位声明函（格式）：</w:t>
      </w:r>
      <w:bookmarkEnd w:id="29"/>
      <w:r/>
      <w:r/>
    </w:p>
    <w:p>
      <w:pPr>
        <w:spacing w:line="588" w:lineRule="exact"/>
        <w:rPr>
          <w:rFonts w:hint="eastAsia" w:ascii="宋体" w:hAnsi="宋体"/>
          <w:b/>
          <w:color w:val="000000" w:themeColor="text1"/>
          <w:spacing w:val="6"/>
          <w:sz w:val="30"/>
          <w:szCs w:val="30"/>
          <w:highlight w:val="none"/>
          <w14:textFill>
            <w14:solidFill>
              <w14:schemeClr w14:val="tx1"/>
            </w14:solidFill>
          </w14:textFill>
        </w:rPr>
      </w:pPr>
      <w:r>
        <w:rPr>
          <w:rFonts w:hint="eastAsia" w:ascii="宋体" w:hAnsi="宋体"/>
          <w:b/>
          <w:color w:val="000000" w:themeColor="text1"/>
          <w:spacing w:val="6"/>
          <w:sz w:val="30"/>
          <w:szCs w:val="30"/>
          <w:highlight w:val="none"/>
          <w14:textFill>
            <w14:solidFill>
              <w14:schemeClr w14:val="tx1"/>
            </w14:solidFill>
          </w14:textFill>
        </w:rPr>
      </w:r>
      <w:r/>
    </w:p>
    <w:p>
      <w:pPr>
        <w:jc w:val="center"/>
        <w:rPr>
          <w:rFonts w:hint="eastAsia" w:ascii="宋体" w:hAnsi="宋体"/>
          <w:bCs/>
          <w:color w:val="000000" w:themeColor="text1"/>
          <w:sz w:val="28"/>
          <w:szCs w:val="28"/>
          <w:highlight w:val="none"/>
          <w14:textFill>
            <w14:solidFill>
              <w14:schemeClr w14:val="tx1"/>
            </w14:solidFill>
          </w14:textFill>
        </w:rPr>
      </w:pPr>
      <w:r>
        <w:rPr>
          <w:rFonts w:hint="eastAsia" w:ascii="黑体" w:hAnsi="黑体" w:eastAsia="黑体" w:cs="黑体"/>
          <w:b/>
          <w:bCs w:val="0"/>
          <w:color w:val="000000" w:themeColor="text1"/>
          <w:sz w:val="32"/>
          <w:szCs w:val="32"/>
          <w:highlight w:val="none"/>
          <w14:textFill>
            <w14:solidFill>
              <w14:schemeClr w14:val="tx1"/>
            </w14:solidFill>
          </w14:textFill>
        </w:rPr>
        <w:t xml:space="preserve">残疾人福利性单位声明函</w:t>
      </w:r>
      <w:r/>
    </w:p>
    <w:p>
      <w:pPr>
        <w:jc w:val="center"/>
        <w:rPr>
          <w:rFonts w:ascii="宋体" w:hAnsi="宋体"/>
          <w:bCs/>
          <w:color w:val="000000" w:themeColor="text1"/>
          <w:sz w:val="28"/>
          <w:szCs w:val="28"/>
          <w:highlight w:val="none"/>
          <w14:textFill>
            <w14:solidFill>
              <w14:schemeClr w14:val="tx1"/>
            </w14:solidFill>
          </w14:textFill>
        </w:rPr>
      </w:pPr>
      <w:r>
        <w:rPr>
          <w:rFonts w:ascii="宋体" w:hAnsi="宋体"/>
          <w:bCs/>
          <w:color w:val="000000" w:themeColor="text1"/>
          <w:sz w:val="28"/>
          <w:szCs w:val="28"/>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 </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 单位的</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u w:val="single"/>
          <w14:textFill>
            <w14:solidFill>
              <w14:schemeClr w14:val="tx1"/>
            </w14:solidFill>
          </w14:textFill>
        </w:rPr>
        <w:t xml:space="preserve">项目</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单位名称（盖章）：</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日  期：</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360" w:lineRule="auto"/>
        <w:rPr>
          <w:rFonts w:ascii="黑体" w:hAnsi="宋体" w:eastAsia="黑体"/>
          <w:bCs/>
          <w:color w:val="000000" w:themeColor="text1"/>
          <w:sz w:val="24"/>
          <w:szCs w:val="24"/>
          <w:highlight w:val="none"/>
          <w14:textFill>
            <w14:solidFill>
              <w14:schemeClr w14:val="tx1"/>
            </w14:solidFill>
          </w14:textFill>
        </w:rPr>
      </w:pPr>
      <w:r>
        <w:rPr>
          <w:rFonts w:ascii="黑体" w:hAnsi="宋体" w:eastAsia="黑体"/>
          <w:bCs/>
          <w:color w:val="000000" w:themeColor="text1"/>
          <w:sz w:val="24"/>
          <w:szCs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spacing w:line="360" w:lineRule="auto"/>
        <w:rPr>
          <w:rFonts w:hint="eastAsia" w:ascii="黑体" w:hAnsi="宋体" w:eastAsia="黑体"/>
          <w:bCs/>
          <w:color w:val="000000" w:themeColor="text1"/>
          <w:sz w:val="24"/>
          <w:szCs w:val="24"/>
          <w:highlight w:val="none"/>
          <w:lang w:eastAsia="zh-CN"/>
          <w14:textFill>
            <w14:solidFill>
              <w14:schemeClr w14:val="tx1"/>
            </w14:solidFill>
          </w14:textFill>
        </w:rPr>
      </w:pPr>
      <w:r>
        <w:rPr>
          <w:rFonts w:hint="eastAsia" w:ascii="黑体" w:hAnsi="宋体" w:eastAsia="黑体"/>
          <w:bCs/>
          <w:color w:val="000000" w:themeColor="text1"/>
          <w:sz w:val="24"/>
          <w:szCs w:val="24"/>
          <w:highlight w:val="none"/>
          <w14:textFill>
            <w14:solidFill>
              <w14:schemeClr w14:val="tx1"/>
            </w14:solidFill>
          </w14:textFill>
        </w:rPr>
        <w:t xml:space="preserve">（十三）服务方案（格式自拟）</w:t>
      </w:r>
      <w:r>
        <w:rPr>
          <w:rFonts w:hint="eastAsia" w:ascii="黑体" w:hAnsi="宋体" w:eastAsia="黑体"/>
          <w:bCs/>
          <w:color w:val="000000" w:themeColor="text1"/>
          <w:sz w:val="24"/>
          <w:szCs w:val="24"/>
          <w:highlight w:val="none"/>
          <w:lang w:eastAsia="zh-CN"/>
          <w14:textFill>
            <w14:solidFill>
              <w14:schemeClr w14:val="tx1"/>
            </w14:solidFill>
          </w14:textFill>
        </w:rPr>
        <w:t xml:space="preserve">：</w:t>
      </w:r>
      <w:r/>
    </w:p>
    <w:p>
      <w:pPr>
        <w:ind w:firstLine="480"/>
        <w:jc w:val="cente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投标供应商应按评分标准中的顺序编制完整的服务方案，以便评审。</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sectPr>
      <w:headerReference w:type="default" r:id="rId11"/>
      <w:footnotePr/>
      <w:endnotePr/>
      <w:type w:val="nextPage"/>
      <w:pgSz w:w="11906" w:h="16838" w:orient="portrait"/>
      <w:pgMar w:top="1417" w:right="1417" w:bottom="1417" w:left="1417" w:header="737"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PMingLiU">
    <w:panose1 w:val="02020500000000000000"/>
  </w:font>
  <w:font w:name="华文细黑">
    <w:panose1 w:val="02010600040101010101"/>
  </w:font>
  <w:font w:name="Tahoma">
    <w:panose1 w:val="020B0604030504040204"/>
  </w:font>
  <w:font w:name="楷体_GB2312">
    <w:panose1 w:val="02010609060101010101"/>
  </w:font>
  <w:font w:name="MicrosoftYaHei-Identity-H">
    <w:panose1 w:val="020B0503020204020204"/>
  </w:font>
  <w:font w:name="微软雅黑">
    <w:panose1 w:val="020B0503020204020204"/>
  </w:font>
  <w:font w:name="Calibri">
    <w:panose1 w:val="020F0502020204030204"/>
  </w:font>
  <w:font w:name="文鼎小标宋简">
    <w:panose1 w:val="020B0503020202020204"/>
  </w:font>
  <w:font w:name="Courier New">
    <w:panose1 w:val="02070309020205020404"/>
  </w:font>
  <w:font w:name="MS Sans Serif">
    <w:panose1 w:val="020B0503020202020204"/>
  </w:font>
  <w:font w:name="Cambria">
    <w:panose1 w:val="02040503050406030204"/>
  </w:font>
  <w:font w:name="黑体">
    <w:panose1 w:val="02010609060101010101"/>
  </w:font>
  <w:font w:name="Verdana">
    <w:panose1 w:val="020B0604030504040204"/>
  </w:font>
  <w:font w:name="仿宋_GB2312">
    <w:panose1 w:val="02010609060101010101"/>
  </w:font>
  <w:font w:name="华文中宋">
    <w:panose1 w:val="02010600040101010101"/>
  </w:font>
  <w:font w:name="Microsoft YaHei UI">
    <w:panose1 w:val="020B0503020204020204"/>
  </w:font>
  <w:font w:name="Arial">
    <w:panose1 w:val="020B0604020202020204"/>
  </w:font>
  <w:font w:name="等线">
    <w:panose1 w:val="02010600030101010101"/>
  </w:font>
  <w:font w:name="等线 Light">
    <w:panose1 w:val="02010600030101010101"/>
  </w:font>
  <w:font w:name="仿宋">
    <w:panose1 w:val="02010609060101010101"/>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jc w:val="center"/>
    </w:pPr>
    <w:r>
      <w:fldChar w:fldCharType="begin"/>
    </w:r>
    <w:r>
      <w:instrText xml:space="preserve">PAGE \* MERGEFORMAT</w:instrText>
    </w:r>
    <w:r>
      <w:fldChar w:fldCharType="separate"/>
    </w:r>
    <w:r>
      <w:t xml:space="preserve">1</w:t>
    </w:r>
    <w:r>
      <w:fldChar w:fldCharType="end"/>
    </w:r>
    <w:r/>
  </w:p>
  <w:p>
    <w:pPr>
      <w:pStyle w:val="75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2"/>
      <w:jc w:val="center"/>
    </w:pPr>
    <w:r>
      <w:fldChar w:fldCharType="begin"/>
    </w:r>
    <w:r>
      <w:instrText xml:space="preserve">PAGE \* MERGEFORMAT</w:instrText>
    </w:r>
    <w:r>
      <w:fldChar w:fldCharType="separate"/>
    </w:r>
    <w:r>
      <w:t xml:space="preserve">1</w:t>
    </w:r>
    <w:r>
      <w:fldChar w:fldCharType="end"/>
    </w:r>
    <w:r/>
  </w:p>
  <w:p>
    <w:pPr>
      <w:pStyle w:val="75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jc w:val="both"/>
      <w:rPr>
        <w:rFonts w:hint="eastAsia" w:ascii="宋体" w:hAnsi="宋体" w:eastAsia="楷体_GB2312" w:cs="宋体"/>
        <w:sz w:val="15"/>
        <w:szCs w:val="15"/>
        <w:lang w:eastAsia="zh-CN"/>
      </w:rPr>
    </w:pPr>
    <w:r>
      <w:rPr>
        <w:rFonts w:hint="eastAsia" w:eastAsia="楷体_GB2312"/>
        <w:color w:val="000000" w:themeColor="text1"/>
        <w:sz w:val="21"/>
        <w:lang w:eastAsia="zh-CN"/>
        <w14:textFill>
          <w14:solidFill>
            <w14:schemeClr w14:val="tx1"/>
          </w14:solidFill>
        </w14:textFill>
      </w:rPr>
      <w:t xml:space="preserve">JSZC-320205-JXXL-G2025-0048</w:t>
    </w:r>
    <w:r>
      <w:rPr>
        <w:rFonts w:hint="eastAsia" w:eastAsia="楷体_GB2312"/>
        <w:color w:val="000000" w:themeColor="text1"/>
        <w:sz w:val="21"/>
        <w14:textFill>
          <w14:solidFill>
            <w14:schemeClr w14:val="tx1"/>
          </w14:solidFill>
        </w14:textFill>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rPr>
      <w:t xml:space="preserve"> </w:t>
    </w:r>
    <w:r>
      <w:rPr>
        <w:rFonts w:hint="eastAsia" w:eastAsia="楷体_GB2312"/>
        <w:sz w:val="22"/>
        <w:szCs w:val="22"/>
        <w:lang w:eastAsia="zh-CN"/>
      </w:rPr>
      <w:t xml:space="preserve">江苏欣希联项目管理有限公司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jc w:val="both"/>
      <w:rPr>
        <w:rFonts w:hint="eastAsia" w:eastAsia="楷体_GB2312"/>
        <w:sz w:val="22"/>
        <w:szCs w:val="22"/>
        <w:lang w:eastAsia="zh-CN"/>
      </w:rPr>
    </w:pPr>
    <w:r>
      <w:rPr>
        <w:rFonts w:hint="eastAsia" w:eastAsia="黑体"/>
        <w:color w:val="000000" w:themeColor="text1"/>
        <w:sz w:val="21"/>
        <w:szCs w:val="21"/>
        <w:lang w:val="en-US" w:eastAsia="zh-CN"/>
        <w14:textFill>
          <w14:solidFill>
            <w14:schemeClr w14:val="tx1"/>
          </w14:solidFill>
        </w14:textFill>
      </w:rPr>
      <w:t xml:space="preserve">JSZC-320205-JXXL-G2025-0048</w:t>
    </w:r>
    <w:r>
      <w:rPr>
        <w:rFonts w:hint="eastAsia" w:eastAsia="楷体_GB2312"/>
        <w:color w:val="000000" w:themeColor="text1"/>
        <w:sz w:val="21"/>
        <w:szCs w:val="21"/>
        <w:lang w:val="en-US" w:eastAsia="zh-CN"/>
        <w14:textFill>
          <w14:solidFill>
            <w14:schemeClr w14:val="tx1"/>
          </w14:solidFill>
        </w14:textFill>
      </w:rPr>
      <w:t xml:space="preserve"> </w:t>
    </w:r>
    <w:r>
      <w:rPr>
        <w:rFonts w:hint="eastAsia" w:eastAsia="楷体_GB2312"/>
        <w:color w:val="000000" w:themeColor="text1"/>
        <w:sz w:val="22"/>
        <w:szCs w:val="22"/>
        <w:lang w:val="en-US" w:eastAsia="zh-CN"/>
        <w14:textFill>
          <w14:solidFill>
            <w14:schemeClr w14:val="tx1"/>
          </w14:solidFill>
        </w14:textFill>
      </w:rPr>
      <w:t xml:space="preserve"> </w:t>
    </w:r>
    <w:r>
      <w:rPr>
        <w:rFonts w:hint="eastAsia" w:eastAsia="楷体_GB2312"/>
        <w:sz w:val="22"/>
        <w:szCs w:val="22"/>
        <w:lang w:val="en-US" w:eastAsia="zh-CN"/>
      </w:rPr>
      <w:t xml:space="preserve">                           </w:t>
    </w:r>
    <w:r>
      <w:rPr>
        <w:rFonts w:hint="eastAsia" w:eastAsia="楷体_GB2312"/>
        <w:sz w:val="22"/>
        <w:szCs w:val="22"/>
        <w:lang w:eastAsia="zh-CN"/>
      </w:rPr>
      <w:t xml:space="preserve">江苏欣希联项目管理有限公司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jc w:val="left"/>
      <w:rPr>
        <w:rFonts w:hint="eastAsia" w:eastAsia="楷体_GB2312"/>
        <w:sz w:val="20"/>
        <w:lang w:eastAsia="zh-CN"/>
      </w:rPr>
    </w:pPr>
    <w:r>
      <w:rPr>
        <w:rFonts w:hint="eastAsia" w:eastAsia="楷体_GB2312"/>
        <w:color w:val="000000" w:themeColor="text1"/>
        <w:sz w:val="22"/>
        <w:lang w:eastAsia="zh-CN"/>
        <w14:textFill>
          <w14:solidFill>
            <w14:schemeClr w14:val="tx1"/>
          </w14:solidFill>
        </w14:textFill>
      </w:rPr>
      <w:t xml:space="preserve">JSZC-320205-JXXL-G2025-0048</w:t>
    </w:r>
    <w:r>
      <w:rPr>
        <w:rFonts w:hint="eastAsia" w:eastAsia="楷体_GB2312"/>
        <w:color w:val="000000" w:themeColor="text1"/>
        <w:sz w:val="22"/>
        <w14:textFill>
          <w14:solidFill>
            <w14:schemeClr w14:val="tx1"/>
          </w14:solidFill>
        </w14:textFill>
      </w:rPr>
      <w:t xml:space="preserve">   </w:t>
    </w:r>
    <w:r>
      <w:rPr>
        <w:rFonts w:hint="eastAsia" w:eastAsia="楷体_GB2312"/>
        <w:color w:val="auto"/>
        <w:sz w:val="22"/>
      </w:rPr>
      <w:t xml:space="preserve"> </w:t>
    </w: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szCs w:val="21"/>
        <w:lang w:eastAsia="zh-CN"/>
      </w:rPr>
      <w:t xml:space="preserve">江苏欣希联项目管理有限公司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tab"/>
      <w:lvlText w:val="第%1章"/>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2"/>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2"/>
    <w:lvlOverride w:ilvl="0">
      <w:lvl w:ilvl="0">
        <w:start w:val="1"/>
        <w:numFmt w:val="chineseCountingThousand"/>
        <w:isLgl w:val="false"/>
        <w:suff w:val="tab"/>
        <w:lvlText w:val="第%1章"/>
        <w:lvlJc w:val="left"/>
        <w:pPr>
          <w:ind w:left="425" w:hanging="425"/>
          <w:tabs>
            <w:tab w:val="left" w:pos="425" w:leader="none"/>
          </w:tabs>
        </w:pPr>
        <w:rPr>
          <w:rFonts w:hint="eastAsia"/>
        </w:rPr>
      </w:lvl>
    </w:lvlOverride>
    <w:lvlOverride w:ilvl="1">
      <w:lvl w:ilvl="1">
        <w:start w:val="1"/>
        <w:numFmt w:val="decimal"/>
        <w:pStyle w:val="1393"/>
        <w:isLgl w:val="false"/>
        <w:suff w:val="tab"/>
        <w:lvlText w:val="%1.%2."/>
        <w:lvlJc w:val="left"/>
        <w:pPr>
          <w:ind w:left="567" w:hanging="567"/>
          <w:tabs>
            <w:tab w:val="left" w:pos="567" w:leader="none"/>
          </w:tabs>
        </w:pPr>
        <w:rPr>
          <w:rFonts w:hint="eastAsia"/>
        </w:rPr>
      </w:lvl>
    </w:lvlOverride>
    <w:lvlOverride w:ilvl="2">
      <w:lvl w:ilvl="2">
        <w:start w:val="1"/>
        <w:numFmt w:val="decimal"/>
        <w:pStyle w:val="1392"/>
        <w:isLgl w:val="false"/>
        <w:suff w:val="tab"/>
        <w:lvlText w:val="%1.%2.%3."/>
        <w:lvlJc w:val="left"/>
        <w:pPr>
          <w:ind w:left="709" w:hanging="709"/>
          <w:tabs>
            <w:tab w:val="left" w:pos="709" w:leader="none"/>
          </w:tabs>
        </w:pPr>
        <w:rPr>
          <w:rFonts w:hint="eastAsia"/>
        </w:rPr>
      </w:lvl>
    </w:lvlOverride>
    <w:lvlOverride w:ilvl="3">
      <w:lvl w:ilvl="3">
        <w:start w:val="1"/>
        <w:numFmt w:val="decimal"/>
        <w:pStyle w:val="1211"/>
        <w:isLgl w:val="false"/>
        <w:suff w:val="tab"/>
        <w:lvlText w:val="%1.%2.%3.%4."/>
        <w:lvlJc w:val="left"/>
        <w:pPr>
          <w:ind w:left="851" w:hanging="851"/>
          <w:tabs>
            <w:tab w:val="left" w:pos="851" w:leader="none"/>
          </w:tabs>
        </w:pPr>
        <w:rPr>
          <w:rFonts w:hint="eastAsia"/>
        </w:rPr>
      </w:lvl>
    </w:lvlOverride>
    <w:lvlOverride w:ilvl="4">
      <w:lvl w:ilvl="4">
        <w:start w:val="1"/>
        <w:numFmt w:val="decimal"/>
        <w:pStyle w:val="1208"/>
        <w:isLgl w:val="false"/>
        <w:suff w:val="tab"/>
        <w:lvlText w:val="%1.%2.%3.%4.%5."/>
        <w:lvlJc w:val="left"/>
        <w:pPr>
          <w:ind w:left="992" w:hanging="992"/>
          <w:tabs>
            <w:tab w:val="left" w:pos="992" w:leader="none"/>
          </w:tabs>
        </w:pPr>
        <w:rPr>
          <w:rFonts w:hint="eastAsia"/>
        </w:rPr>
      </w:lvl>
    </w:lvlOverride>
    <w:lvlOverride w:ilvl="5">
      <w:lvl w:ilvl="5">
        <w:start w:val="1"/>
        <w:numFmt w:val="decimal"/>
        <w:isLgl w:val="false"/>
        <w:suff w:val="tab"/>
        <w:lvlText w:val="%1.%2.%3.%4.%5.%6."/>
        <w:lvlJc w:val="left"/>
        <w:pPr>
          <w:ind w:left="1134" w:hanging="1134"/>
          <w:tabs>
            <w:tab w:val="left" w:pos="1134" w:leader="none"/>
          </w:tabs>
        </w:pPr>
        <w:rPr>
          <w:rFonts w:hint="eastAsia"/>
        </w:rPr>
      </w:lvl>
    </w:lvlOverride>
    <w:lvlOverride w:ilvl="6">
      <w:lvl w:ilvl="6">
        <w:start w:val="1"/>
        <w:numFmt w:val="decimal"/>
        <w:isLgl w:val="false"/>
        <w:suff w:val="tab"/>
        <w:lvlText w:val="%1.%2.%3.%4.%5.%6.%7."/>
        <w:lvlJc w:val="left"/>
        <w:pPr>
          <w:ind w:left="1276" w:hanging="1276"/>
          <w:tabs>
            <w:tab w:val="left" w:pos="1276" w:leader="none"/>
          </w:tabs>
        </w:pPr>
        <w:rPr>
          <w:rFonts w:hint="eastAsia"/>
        </w:rPr>
      </w:lvl>
    </w:lvlOverride>
    <w:lvlOverride w:ilvl="7">
      <w:lvl w:ilvl="7">
        <w:start w:val="1"/>
        <w:numFmt w:val="decimal"/>
        <w:isLgl w:val="false"/>
        <w:suff w:val="tab"/>
        <w:lvlText w:val="%1.%2.%3.%4.%5.%6.%7.%8."/>
        <w:lvlJc w:val="left"/>
        <w:pPr>
          <w:ind w:left="1418" w:hanging="1418"/>
          <w:tabs>
            <w:tab w:val="left" w:pos="1418" w:leader="none"/>
          </w:tabs>
        </w:pPr>
        <w:rPr>
          <w:rFonts w:hint="eastAsia"/>
        </w:rPr>
      </w:lvl>
    </w:lvlOverride>
    <w:lvlOverride w:ilvl="8">
      <w:lvl w:ilvl="8">
        <w:start w:val="1"/>
        <w:numFmt w:val="decimal"/>
        <w:isLgl w:val="false"/>
        <w:suff w:val="tab"/>
        <w:lvlText w:val="%1.%2.%3.%4.%5.%6.%7.%8.%9."/>
        <w:lvlJc w:val="left"/>
        <w:pPr>
          <w:ind w:left="1559" w:hanging="1559"/>
          <w:tabs>
            <w:tab w:val="left" w:pos="1559" w:leader="none"/>
          </w:tabs>
        </w:pPr>
        <w:rPr>
          <w:rFonts w:hint="eastAsia"/>
        </w:rPr>
      </w:lvl>
    </w:lvlOverride>
  </w:num>
  <w:num w:numId="2">
    <w:abstractNumId w:val="5"/>
  </w:num>
  <w:num w:numId="3">
    <w:abstractNumId w:val="1"/>
  </w:num>
  <w:num w:numId="4">
    <w:abstractNumId w:val="0"/>
  </w:num>
  <w:num w:numId="5">
    <w:abstractNumId w:val="3"/>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1" w:default="1">
    <w:name w:val="Normal"/>
    <w:link w:val="1398"/>
    <w:uiPriority w:val="0"/>
    <w:qFormat/>
    <w:pPr>
      <w:jc w:val="both"/>
      <w:widowControl w:val="off"/>
    </w:pPr>
    <w:rPr>
      <w:rFonts w:hint="default" w:ascii="等线" w:hAnsi="等线" w:eastAsia="等线" w:cs="Times New Roman"/>
      <w:sz w:val="21"/>
      <w:szCs w:val="22"/>
      <w:lang w:val="en-US" w:eastAsia="zh-CN" w:bidi="ar-SA"/>
    </w:rPr>
  </w:style>
  <w:style w:type="paragraph" w:styleId="732">
    <w:name w:val="Heading 1"/>
    <w:basedOn w:val="731"/>
    <w:next w:val="731"/>
    <w:uiPriority w:val="9"/>
    <w:qFormat/>
    <w:pPr>
      <w:keepLines/>
      <w:keepNext/>
      <w:spacing w:before="480" w:after="200"/>
      <w:outlineLvl w:val="0"/>
    </w:pPr>
    <w:rPr>
      <w:rFonts w:ascii="Arial" w:hAnsi="Arial" w:eastAsia="Arial" w:cs="Arial"/>
      <w:sz w:val="40"/>
      <w:szCs w:val="40"/>
    </w:rPr>
  </w:style>
  <w:style w:type="paragraph" w:styleId="733">
    <w:name w:val="Heading 2"/>
    <w:basedOn w:val="731"/>
    <w:next w:val="731"/>
    <w:uiPriority w:val="9"/>
    <w:unhideWhenUsed/>
    <w:qFormat/>
    <w:pPr>
      <w:keepLines/>
      <w:keepNext/>
      <w:spacing w:before="360" w:after="200"/>
      <w:outlineLvl w:val="1"/>
    </w:pPr>
    <w:rPr>
      <w:rFonts w:ascii="Arial" w:hAnsi="Arial" w:eastAsia="Arial" w:cs="Arial"/>
      <w:sz w:val="34"/>
    </w:rPr>
  </w:style>
  <w:style w:type="paragraph" w:styleId="734">
    <w:name w:val="Heading 3"/>
    <w:basedOn w:val="731"/>
    <w:next w:val="731"/>
    <w:uiPriority w:val="9"/>
    <w:unhideWhenUsed/>
    <w:qFormat/>
    <w:pPr>
      <w:keepLines/>
      <w:keepNext/>
      <w:spacing w:before="320" w:after="200"/>
      <w:outlineLvl w:val="2"/>
    </w:pPr>
    <w:rPr>
      <w:rFonts w:ascii="Arial" w:hAnsi="Arial" w:eastAsia="Arial" w:cs="Arial"/>
      <w:sz w:val="30"/>
      <w:szCs w:val="30"/>
    </w:rPr>
  </w:style>
  <w:style w:type="paragraph" w:styleId="735">
    <w:name w:val="Heading 4"/>
    <w:basedOn w:val="731"/>
    <w:next w:val="743"/>
    <w:uiPriority w:val="9"/>
    <w:unhideWhenUsed/>
    <w:qFormat/>
    <w:pPr>
      <w:keepLines/>
      <w:keepNext/>
      <w:spacing w:before="320" w:after="200"/>
      <w:outlineLvl w:val="3"/>
    </w:pPr>
    <w:rPr>
      <w:rFonts w:ascii="Arial" w:hAnsi="Arial" w:eastAsia="Arial" w:cs="Arial"/>
      <w:b/>
      <w:bCs/>
      <w:sz w:val="26"/>
      <w:szCs w:val="26"/>
    </w:rPr>
  </w:style>
  <w:style w:type="paragraph" w:styleId="736">
    <w:name w:val="Heading 5"/>
    <w:basedOn w:val="731"/>
    <w:next w:val="731"/>
    <w:uiPriority w:val="9"/>
    <w:unhideWhenUsed/>
    <w:qFormat/>
    <w:pPr>
      <w:keepLines/>
      <w:keepNext/>
      <w:spacing w:before="320" w:after="200"/>
      <w:outlineLvl w:val="4"/>
    </w:pPr>
    <w:rPr>
      <w:rFonts w:ascii="Arial" w:hAnsi="Arial" w:eastAsia="Arial" w:cs="Arial"/>
      <w:b/>
      <w:bCs/>
      <w:sz w:val="24"/>
      <w:szCs w:val="24"/>
    </w:rPr>
  </w:style>
  <w:style w:type="paragraph" w:styleId="737">
    <w:name w:val="Heading 6"/>
    <w:basedOn w:val="731"/>
    <w:next w:val="731"/>
    <w:link w:val="768"/>
    <w:uiPriority w:val="9"/>
    <w:unhideWhenUsed/>
    <w:qFormat/>
    <w:pPr>
      <w:keepLines/>
      <w:keepNext/>
      <w:spacing w:before="320" w:after="200"/>
      <w:outlineLvl w:val="5"/>
    </w:pPr>
    <w:rPr>
      <w:rFonts w:ascii="Arial" w:hAnsi="Arial" w:eastAsia="Arial" w:cs="Arial"/>
      <w:b/>
      <w:bCs/>
      <w:sz w:val="22"/>
      <w:szCs w:val="22"/>
    </w:rPr>
  </w:style>
  <w:style w:type="paragraph" w:styleId="738">
    <w:name w:val="Heading 7"/>
    <w:basedOn w:val="731"/>
    <w:next w:val="731"/>
    <w:link w:val="769"/>
    <w:uiPriority w:val="9"/>
    <w:unhideWhenUsed/>
    <w:qFormat/>
    <w:pPr>
      <w:keepLines/>
      <w:keepNext/>
      <w:spacing w:before="320" w:after="200"/>
      <w:outlineLvl w:val="6"/>
    </w:pPr>
    <w:rPr>
      <w:rFonts w:ascii="Arial" w:hAnsi="Arial" w:eastAsia="Arial" w:cs="Arial"/>
      <w:b/>
      <w:bCs/>
      <w:i/>
      <w:iCs/>
      <w:sz w:val="22"/>
      <w:szCs w:val="22"/>
    </w:rPr>
  </w:style>
  <w:style w:type="paragraph" w:styleId="739">
    <w:name w:val="Heading 8"/>
    <w:basedOn w:val="731"/>
    <w:next w:val="731"/>
    <w:link w:val="770"/>
    <w:uiPriority w:val="9"/>
    <w:unhideWhenUsed/>
    <w:qFormat/>
    <w:pPr>
      <w:keepLines/>
      <w:keepNext/>
      <w:spacing w:before="320" w:after="200"/>
      <w:outlineLvl w:val="7"/>
    </w:pPr>
    <w:rPr>
      <w:rFonts w:ascii="Arial" w:hAnsi="Arial" w:eastAsia="Arial" w:cs="Arial"/>
      <w:i/>
      <w:iCs/>
      <w:sz w:val="22"/>
      <w:szCs w:val="22"/>
    </w:rPr>
  </w:style>
  <w:style w:type="paragraph" w:styleId="740">
    <w:name w:val="Heading 9"/>
    <w:basedOn w:val="731"/>
    <w:next w:val="731"/>
    <w:link w:val="771"/>
    <w:uiPriority w:val="9"/>
    <w:unhideWhenUsed/>
    <w:qFormat/>
    <w:pPr>
      <w:keepLines/>
      <w:keepNext/>
      <w:spacing w:before="320" w:after="200"/>
      <w:outlineLvl w:val="8"/>
    </w:pPr>
    <w:rPr>
      <w:rFonts w:ascii="Arial" w:hAnsi="Arial" w:eastAsia="Arial" w:cs="Arial"/>
      <w:i/>
      <w:iCs/>
      <w:sz w:val="21"/>
      <w:szCs w:val="21"/>
    </w:rPr>
  </w:style>
  <w:style w:type="character" w:styleId="741" w:default="1">
    <w:name w:val="Default Paragraph Font"/>
    <w:uiPriority w:val="1"/>
    <w:semiHidden/>
    <w:unhideWhenUsed/>
    <w:qFormat/>
  </w:style>
  <w:style w:type="table" w:styleId="742" w:default="1">
    <w:name w:val="Normal Table"/>
    <w:uiPriority w:val="99"/>
    <w:semiHidden/>
    <w:unhideWhenUsed/>
    <w:qFormat/>
    <w:tblPr>
      <w:tblCellMar>
        <w:left w:w="108" w:type="dxa"/>
        <w:top w:w="0" w:type="dxa"/>
        <w:right w:w="108" w:type="dxa"/>
        <w:bottom w:w="0" w:type="dxa"/>
      </w:tblCellMar>
    </w:tblPr>
  </w:style>
  <w:style w:type="paragraph" w:styleId="743">
    <w:name w:val="Normal Indent"/>
    <w:basedOn w:val="731"/>
    <w:next w:val="731"/>
    <w:uiPriority w:val="0"/>
    <w:qFormat/>
    <w:pPr>
      <w:ind w:firstLine="420"/>
    </w:pPr>
  </w:style>
  <w:style w:type="paragraph" w:styleId="744">
    <w:name w:val="toc 7"/>
    <w:basedOn w:val="731"/>
    <w:next w:val="731"/>
    <w:uiPriority w:val="39"/>
    <w:unhideWhenUsed/>
    <w:qFormat/>
    <w:pPr>
      <w:ind w:left="1701" w:right="0" w:firstLine="0"/>
      <w:spacing w:after="57"/>
    </w:pPr>
  </w:style>
  <w:style w:type="paragraph" w:styleId="745">
    <w:name w:val="Caption"/>
    <w:basedOn w:val="731"/>
    <w:next w:val="731"/>
    <w:uiPriority w:val="35"/>
    <w:semiHidden/>
    <w:unhideWhenUsed/>
    <w:qFormat/>
    <w:pPr>
      <w:spacing w:line="276" w:lineRule="auto"/>
    </w:pPr>
    <w:rPr>
      <w:b/>
      <w:bCs/>
      <w:color w:val="4f81bd" w:themeColor="accent1"/>
      <w:sz w:val="18"/>
      <w:szCs w:val="18"/>
    </w:rPr>
  </w:style>
  <w:style w:type="paragraph" w:styleId="746">
    <w:name w:val="annotation text"/>
    <w:basedOn w:val="731"/>
    <w:uiPriority w:val="99"/>
    <w:semiHidden/>
    <w:unhideWhenUsed/>
    <w:qFormat/>
    <w:pPr>
      <w:jc w:val="left"/>
    </w:pPr>
  </w:style>
  <w:style w:type="paragraph" w:styleId="747">
    <w:name w:val="Body Text Indent"/>
    <w:basedOn w:val="731"/>
    <w:uiPriority w:val="0"/>
    <w:qFormat/>
    <w:pPr>
      <w:ind w:left="420"/>
      <w:spacing w:after="120"/>
    </w:pPr>
  </w:style>
  <w:style w:type="paragraph" w:styleId="748">
    <w:name w:val="toc 5"/>
    <w:basedOn w:val="731"/>
    <w:next w:val="731"/>
    <w:uiPriority w:val="39"/>
    <w:unhideWhenUsed/>
    <w:qFormat/>
    <w:pPr>
      <w:ind w:left="1134" w:right="0" w:firstLine="0"/>
      <w:spacing w:after="57"/>
    </w:pPr>
  </w:style>
  <w:style w:type="paragraph" w:styleId="749">
    <w:name w:val="toc 3"/>
    <w:basedOn w:val="731"/>
    <w:next w:val="731"/>
    <w:uiPriority w:val="39"/>
    <w:unhideWhenUsed/>
    <w:qFormat/>
    <w:pPr>
      <w:ind w:left="567" w:right="0" w:firstLine="0"/>
      <w:spacing w:after="57"/>
    </w:pPr>
  </w:style>
  <w:style w:type="paragraph" w:styleId="750">
    <w:name w:val="toc 8"/>
    <w:basedOn w:val="731"/>
    <w:next w:val="731"/>
    <w:uiPriority w:val="39"/>
    <w:unhideWhenUsed/>
    <w:qFormat/>
    <w:pPr>
      <w:ind w:left="1984" w:right="0" w:firstLine="0"/>
      <w:spacing w:after="57"/>
    </w:pPr>
  </w:style>
  <w:style w:type="paragraph" w:styleId="751">
    <w:name w:val="endnote text"/>
    <w:basedOn w:val="731"/>
    <w:link w:val="780"/>
    <w:uiPriority w:val="99"/>
    <w:semiHidden/>
    <w:unhideWhenUsed/>
    <w:qFormat/>
    <w:pPr>
      <w:spacing w:after="0" w:line="240" w:lineRule="auto"/>
    </w:pPr>
    <w:rPr>
      <w:sz w:val="20"/>
    </w:rPr>
  </w:style>
  <w:style w:type="paragraph" w:styleId="752">
    <w:name w:val="Footer"/>
    <w:basedOn w:val="731"/>
    <w:link w:val="779"/>
    <w:uiPriority w:val="99"/>
    <w:unhideWhenUsed/>
    <w:qFormat/>
    <w:pPr>
      <w:spacing w:after="0" w:line="240" w:lineRule="auto"/>
      <w:tabs>
        <w:tab w:val="center" w:pos="7143" w:leader="none"/>
        <w:tab w:val="right" w:pos="14287" w:leader="none"/>
      </w:tabs>
    </w:pPr>
  </w:style>
  <w:style w:type="paragraph" w:styleId="753">
    <w:name w:val="Header"/>
    <w:basedOn w:val="731"/>
    <w:uiPriority w:val="99"/>
    <w:unhideWhenUsed/>
    <w:qFormat/>
    <w:pPr>
      <w:spacing w:after="0" w:line="240" w:lineRule="auto"/>
      <w:tabs>
        <w:tab w:val="center" w:pos="7143" w:leader="none"/>
        <w:tab w:val="right" w:pos="14287" w:leader="none"/>
      </w:tabs>
    </w:pPr>
  </w:style>
  <w:style w:type="paragraph" w:styleId="754">
    <w:name w:val="toc 1"/>
    <w:basedOn w:val="731"/>
    <w:next w:val="731"/>
    <w:uiPriority w:val="39"/>
    <w:unhideWhenUsed/>
    <w:qFormat/>
    <w:pPr>
      <w:ind w:left="0" w:right="0" w:firstLine="0"/>
      <w:spacing w:after="57"/>
    </w:pPr>
  </w:style>
  <w:style w:type="paragraph" w:styleId="755">
    <w:name w:val="toc 4"/>
    <w:basedOn w:val="731"/>
    <w:next w:val="731"/>
    <w:uiPriority w:val="39"/>
    <w:unhideWhenUsed/>
    <w:qFormat/>
    <w:pPr>
      <w:ind w:left="850" w:right="0" w:firstLine="0"/>
      <w:spacing w:after="57"/>
    </w:pPr>
  </w:style>
  <w:style w:type="paragraph" w:styleId="756">
    <w:name w:val="Subtitle"/>
    <w:basedOn w:val="731"/>
    <w:next w:val="731"/>
    <w:link w:val="774"/>
    <w:uiPriority w:val="11"/>
    <w:qFormat/>
    <w:pPr>
      <w:spacing w:before="200" w:after="200"/>
    </w:pPr>
    <w:rPr>
      <w:sz w:val="24"/>
      <w:szCs w:val="24"/>
    </w:rPr>
  </w:style>
  <w:style w:type="paragraph" w:styleId="757">
    <w:name w:val="footnote text"/>
    <w:basedOn w:val="731"/>
    <w:uiPriority w:val="99"/>
    <w:semiHidden/>
    <w:unhideWhenUsed/>
    <w:qFormat/>
    <w:pPr>
      <w:spacing w:after="40" w:line="240" w:lineRule="auto"/>
    </w:pPr>
    <w:rPr>
      <w:sz w:val="18"/>
    </w:rPr>
  </w:style>
  <w:style w:type="paragraph" w:styleId="758">
    <w:name w:val="toc 6"/>
    <w:basedOn w:val="731"/>
    <w:next w:val="731"/>
    <w:uiPriority w:val="39"/>
    <w:unhideWhenUsed/>
    <w:qFormat/>
    <w:pPr>
      <w:ind w:left="1417" w:right="0" w:firstLine="0"/>
      <w:spacing w:after="57"/>
    </w:pPr>
  </w:style>
  <w:style w:type="paragraph" w:styleId="759">
    <w:name w:val="table of figures"/>
    <w:basedOn w:val="731"/>
    <w:next w:val="731"/>
    <w:uiPriority w:val="99"/>
    <w:unhideWhenUsed/>
    <w:qFormat/>
    <w:pPr>
      <w:spacing w:after="0" w:afterAutospacing="0"/>
    </w:pPr>
  </w:style>
  <w:style w:type="paragraph" w:styleId="760">
    <w:name w:val="toc 2"/>
    <w:basedOn w:val="731"/>
    <w:next w:val="731"/>
    <w:uiPriority w:val="39"/>
    <w:unhideWhenUsed/>
    <w:qFormat/>
    <w:pPr>
      <w:ind w:left="283" w:right="0" w:firstLine="0"/>
      <w:spacing w:after="57"/>
    </w:pPr>
  </w:style>
  <w:style w:type="paragraph" w:styleId="761">
    <w:name w:val="toc 9"/>
    <w:basedOn w:val="731"/>
    <w:next w:val="731"/>
    <w:uiPriority w:val="39"/>
    <w:unhideWhenUsed/>
    <w:qFormat/>
    <w:pPr>
      <w:ind w:left="2268" w:right="0" w:firstLine="0"/>
      <w:spacing w:after="57"/>
    </w:pPr>
  </w:style>
  <w:style w:type="paragraph" w:styleId="762">
    <w:name w:val="Title"/>
    <w:basedOn w:val="731"/>
    <w:next w:val="731"/>
    <w:uiPriority w:val="10"/>
    <w:qFormat/>
    <w:pPr>
      <w:contextualSpacing/>
      <w:spacing w:before="300" w:after="200"/>
    </w:pPr>
    <w:rPr>
      <w:sz w:val="48"/>
      <w:szCs w:val="48"/>
    </w:rPr>
  </w:style>
  <w:style w:type="paragraph" w:styleId="763">
    <w:name w:val="Body Text First Indent 2"/>
    <w:basedOn w:val="747"/>
    <w:next w:val="731"/>
    <w:uiPriority w:val="99"/>
    <w:qFormat/>
    <w:pPr>
      <w:ind w:firstLine="420"/>
    </w:pPr>
  </w:style>
  <w:style w:type="table" w:styleId="76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5">
    <w:name w:val="endnote reference"/>
    <w:uiPriority w:val="99"/>
    <w:semiHidden/>
    <w:unhideWhenUsed/>
    <w:qFormat/>
    <w:rPr>
      <w:vertAlign w:val="superscript"/>
    </w:rPr>
  </w:style>
  <w:style w:type="character" w:styleId="766">
    <w:name w:val="Hyperlink"/>
    <w:uiPriority w:val="99"/>
    <w:unhideWhenUsed/>
    <w:qFormat/>
    <w:rPr>
      <w:color w:val="0000ff" w:themeColor="hyperlink"/>
      <w:u w:val="single"/>
    </w:rPr>
  </w:style>
  <w:style w:type="character" w:styleId="767">
    <w:name w:val="footnote reference"/>
    <w:uiPriority w:val="99"/>
    <w:unhideWhenUsed/>
    <w:qFormat/>
    <w:rPr>
      <w:vertAlign w:val="superscript"/>
    </w:rPr>
  </w:style>
  <w:style w:type="character" w:styleId="768" w:customStyle="1">
    <w:name w:val="Heading 6 Char"/>
    <w:link w:val="737"/>
    <w:uiPriority w:val="9"/>
    <w:qFormat/>
    <w:rPr>
      <w:rFonts w:ascii="Arial" w:hAnsi="Arial" w:eastAsia="Arial" w:cs="Arial"/>
      <w:b/>
      <w:bCs/>
      <w:sz w:val="22"/>
      <w:szCs w:val="22"/>
    </w:rPr>
  </w:style>
  <w:style w:type="character" w:styleId="769" w:customStyle="1">
    <w:name w:val="Heading 7 Char"/>
    <w:link w:val="738"/>
    <w:uiPriority w:val="9"/>
    <w:qFormat/>
    <w:rPr>
      <w:rFonts w:ascii="Arial" w:hAnsi="Arial" w:eastAsia="Arial" w:cs="Arial"/>
      <w:b/>
      <w:bCs/>
      <w:i/>
      <w:iCs/>
      <w:sz w:val="22"/>
      <w:szCs w:val="22"/>
    </w:rPr>
  </w:style>
  <w:style w:type="character" w:styleId="770" w:customStyle="1">
    <w:name w:val="Heading 8 Char"/>
    <w:link w:val="739"/>
    <w:uiPriority w:val="9"/>
    <w:qFormat/>
    <w:rPr>
      <w:rFonts w:ascii="Arial" w:hAnsi="Arial" w:eastAsia="Arial" w:cs="Arial"/>
      <w:i/>
      <w:iCs/>
      <w:sz w:val="22"/>
      <w:szCs w:val="22"/>
    </w:rPr>
  </w:style>
  <w:style w:type="character" w:styleId="771" w:customStyle="1">
    <w:name w:val="Heading 9 Char"/>
    <w:link w:val="740"/>
    <w:uiPriority w:val="9"/>
    <w:qFormat/>
    <w:rPr>
      <w:rFonts w:ascii="Arial" w:hAnsi="Arial" w:eastAsia="Arial" w:cs="Arial"/>
      <w:i/>
      <w:iCs/>
      <w:sz w:val="21"/>
      <w:szCs w:val="21"/>
    </w:rPr>
  </w:style>
  <w:style w:type="paragraph" w:styleId="772">
    <w:name w:val="List Paragraph"/>
    <w:basedOn w:val="731"/>
    <w:uiPriority w:val="34"/>
    <w:qFormat/>
    <w:pPr>
      <w:contextualSpacing/>
      <w:ind w:left="720"/>
    </w:pPr>
  </w:style>
  <w:style w:type="paragraph" w:styleId="773">
    <w:name w:val="No Spacing"/>
    <w:uiPriority w:val="1"/>
    <w:qFormat/>
    <w:pPr>
      <w:spacing w:before="0" w:after="0" w:line="240" w:lineRule="auto"/>
    </w:pPr>
    <w:rPr>
      <w:rFonts w:hint="default" w:ascii="Times New Roman" w:hAnsi="Times New Roman" w:eastAsia="宋体" w:cs="Times New Roman"/>
    </w:rPr>
  </w:style>
  <w:style w:type="character" w:styleId="774" w:customStyle="1">
    <w:name w:val="Subtitle Char"/>
    <w:link w:val="756"/>
    <w:uiPriority w:val="11"/>
    <w:qFormat/>
    <w:rPr>
      <w:sz w:val="24"/>
      <w:szCs w:val="24"/>
    </w:rPr>
  </w:style>
  <w:style w:type="paragraph" w:styleId="775">
    <w:name w:val="Quote"/>
    <w:basedOn w:val="731"/>
    <w:next w:val="731"/>
    <w:link w:val="776"/>
    <w:uiPriority w:val="29"/>
    <w:qFormat/>
    <w:pPr>
      <w:ind w:left="720" w:right="720"/>
    </w:pPr>
    <w:rPr>
      <w:i/>
    </w:rPr>
  </w:style>
  <w:style w:type="character" w:styleId="776" w:customStyle="1">
    <w:name w:val="Quote Char"/>
    <w:link w:val="775"/>
    <w:uiPriority w:val="29"/>
    <w:qFormat/>
    <w:rPr>
      <w:i/>
    </w:rPr>
  </w:style>
  <w:style w:type="paragraph" w:styleId="777">
    <w:name w:val="Intense Quote"/>
    <w:basedOn w:val="731"/>
    <w:next w:val="731"/>
    <w:link w:val="77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8" w:customStyle="1">
    <w:name w:val="Intense Quote Char"/>
    <w:link w:val="777"/>
    <w:uiPriority w:val="30"/>
    <w:qFormat/>
    <w:rPr>
      <w:i/>
    </w:rPr>
  </w:style>
  <w:style w:type="character" w:styleId="779" w:customStyle="1">
    <w:name w:val="Caption Char"/>
    <w:link w:val="752"/>
    <w:uiPriority w:val="99"/>
    <w:qFormat/>
  </w:style>
  <w:style w:type="character" w:styleId="780" w:customStyle="1">
    <w:name w:val="Endnote Text Char"/>
    <w:link w:val="751"/>
    <w:uiPriority w:val="99"/>
    <w:qFormat/>
    <w:rPr>
      <w:sz w:val="20"/>
    </w:rPr>
  </w:style>
  <w:style w:type="paragraph" w:styleId="781" w:customStyle="1">
    <w:name w:val="标题 111"/>
    <w:basedOn w:val="731"/>
    <w:next w:val="731"/>
    <w:uiPriority w:val="9"/>
    <w:qFormat/>
    <w:pPr>
      <w:keepLines/>
      <w:keepNext/>
      <w:spacing w:before="480" w:after="200"/>
      <w:outlineLvl w:val="0"/>
    </w:pPr>
    <w:rPr>
      <w:rFonts w:ascii="Arial" w:hAnsi="Arial" w:eastAsia="Arial" w:cs="Arial"/>
      <w:sz w:val="40"/>
      <w:szCs w:val="40"/>
    </w:rPr>
  </w:style>
  <w:style w:type="paragraph" w:styleId="782" w:customStyle="1">
    <w:name w:val="标题 211"/>
    <w:basedOn w:val="731"/>
    <w:next w:val="731"/>
    <w:uiPriority w:val="9"/>
    <w:qFormat/>
    <w:pPr>
      <w:keepLines/>
      <w:keepNext/>
      <w:spacing w:before="360" w:after="200"/>
      <w:outlineLvl w:val="1"/>
    </w:pPr>
    <w:rPr>
      <w:rFonts w:ascii="Arial" w:hAnsi="Arial" w:eastAsia="Arial" w:cs="Arial"/>
      <w:sz w:val="34"/>
    </w:rPr>
  </w:style>
  <w:style w:type="paragraph" w:styleId="783" w:customStyle="1">
    <w:name w:val="标题 311"/>
    <w:basedOn w:val="731"/>
    <w:next w:val="731"/>
    <w:uiPriority w:val="9"/>
    <w:qFormat/>
    <w:pPr>
      <w:keepLines/>
      <w:keepNext/>
      <w:spacing w:before="320" w:after="200"/>
      <w:outlineLvl w:val="2"/>
    </w:pPr>
    <w:rPr>
      <w:rFonts w:ascii="Arial" w:hAnsi="Arial" w:eastAsia="Arial" w:cs="Arial"/>
      <w:sz w:val="30"/>
      <w:szCs w:val="30"/>
    </w:rPr>
  </w:style>
  <w:style w:type="paragraph" w:styleId="784" w:customStyle="1">
    <w:name w:val="标题 411"/>
    <w:basedOn w:val="731"/>
    <w:next w:val="731"/>
    <w:uiPriority w:val="9"/>
    <w:qFormat/>
    <w:pPr>
      <w:keepLines/>
      <w:keepNext/>
      <w:spacing w:before="320" w:after="200"/>
      <w:outlineLvl w:val="3"/>
    </w:pPr>
    <w:rPr>
      <w:rFonts w:ascii="Arial" w:hAnsi="Arial" w:eastAsia="Arial" w:cs="Arial"/>
      <w:b/>
      <w:bCs/>
      <w:sz w:val="26"/>
      <w:szCs w:val="26"/>
    </w:rPr>
  </w:style>
  <w:style w:type="paragraph" w:styleId="785" w:customStyle="1">
    <w:name w:val="标题 511"/>
    <w:basedOn w:val="731"/>
    <w:next w:val="731"/>
    <w:uiPriority w:val="9"/>
    <w:qFormat/>
    <w:pPr>
      <w:keepLines/>
      <w:keepNext/>
      <w:spacing w:before="320" w:after="200"/>
      <w:outlineLvl w:val="4"/>
    </w:pPr>
    <w:rPr>
      <w:rFonts w:ascii="Arial" w:hAnsi="Arial" w:eastAsia="Arial" w:cs="Arial"/>
      <w:b/>
      <w:bCs/>
      <w:sz w:val="24"/>
      <w:szCs w:val="24"/>
    </w:rPr>
  </w:style>
  <w:style w:type="paragraph" w:styleId="786" w:customStyle="1">
    <w:name w:val="标题 611"/>
    <w:basedOn w:val="731"/>
    <w:next w:val="731"/>
    <w:link w:val="792"/>
    <w:uiPriority w:val="9"/>
    <w:qFormat/>
    <w:pPr>
      <w:keepLines/>
      <w:keepNext/>
      <w:spacing w:before="320" w:after="200"/>
      <w:outlineLvl w:val="5"/>
    </w:pPr>
    <w:rPr>
      <w:rFonts w:ascii="Arial" w:hAnsi="Arial" w:eastAsia="Arial"/>
      <w:b/>
      <w:bCs/>
      <w:sz w:val="22"/>
    </w:rPr>
  </w:style>
  <w:style w:type="paragraph" w:styleId="787" w:customStyle="1">
    <w:name w:val="标题 711"/>
    <w:basedOn w:val="731"/>
    <w:next w:val="731"/>
    <w:link w:val="793"/>
    <w:uiPriority w:val="9"/>
    <w:qFormat/>
    <w:pPr>
      <w:keepLines/>
      <w:keepNext/>
      <w:spacing w:before="320" w:after="200"/>
      <w:outlineLvl w:val="6"/>
    </w:pPr>
    <w:rPr>
      <w:rFonts w:ascii="Arial" w:hAnsi="Arial" w:eastAsia="Arial"/>
      <w:b/>
      <w:bCs/>
      <w:i/>
      <w:iCs/>
      <w:sz w:val="22"/>
    </w:rPr>
  </w:style>
  <w:style w:type="paragraph" w:styleId="788" w:customStyle="1">
    <w:name w:val="标题 811"/>
    <w:basedOn w:val="731"/>
    <w:next w:val="731"/>
    <w:link w:val="794"/>
    <w:uiPriority w:val="9"/>
    <w:qFormat/>
    <w:pPr>
      <w:keepLines/>
      <w:keepNext/>
      <w:spacing w:before="320" w:after="200"/>
      <w:outlineLvl w:val="7"/>
    </w:pPr>
    <w:rPr>
      <w:rFonts w:ascii="Arial" w:hAnsi="Arial" w:eastAsia="Arial"/>
      <w:i/>
      <w:iCs/>
      <w:sz w:val="22"/>
    </w:rPr>
  </w:style>
  <w:style w:type="paragraph" w:styleId="789" w:customStyle="1">
    <w:name w:val="标题 911"/>
    <w:basedOn w:val="731"/>
    <w:next w:val="731"/>
    <w:link w:val="795"/>
    <w:uiPriority w:val="9"/>
    <w:qFormat/>
    <w:pPr>
      <w:keepLines/>
      <w:keepNext/>
      <w:spacing w:before="320" w:after="200"/>
      <w:outlineLvl w:val="8"/>
    </w:pPr>
    <w:rPr>
      <w:rFonts w:ascii="Arial" w:hAnsi="Arial" w:eastAsia="Arial"/>
      <w:i/>
      <w:iCs/>
      <w:szCs w:val="21"/>
    </w:rPr>
  </w:style>
  <w:style w:type="character" w:styleId="790" w:customStyle="1">
    <w:name w:val="默认段落字体11"/>
    <w:link w:val="731"/>
    <w:uiPriority w:val="1"/>
    <w:unhideWhenUsed/>
    <w:qFormat/>
  </w:style>
  <w:style w:type="table" w:styleId="791" w:customStyle="1">
    <w:name w:val="普通表格11"/>
    <w:uiPriority w:val="99"/>
    <w:unhideWhenUsed/>
    <w:qFormat/>
    <w:tblPr/>
  </w:style>
  <w:style w:type="character" w:styleId="792" w:customStyle="1">
    <w:name w:val="标题 6 Char"/>
    <w:link w:val="786"/>
    <w:uiPriority w:val="9"/>
    <w:qFormat/>
    <w:rPr>
      <w:rFonts w:ascii="Arial" w:hAnsi="Arial" w:eastAsia="Arial" w:cs="Arial"/>
      <w:b/>
      <w:bCs/>
      <w:sz w:val="22"/>
      <w:szCs w:val="22"/>
    </w:rPr>
  </w:style>
  <w:style w:type="character" w:styleId="793" w:customStyle="1">
    <w:name w:val="标题 7 Char"/>
    <w:link w:val="787"/>
    <w:uiPriority w:val="9"/>
    <w:qFormat/>
    <w:rPr>
      <w:rFonts w:ascii="Arial" w:hAnsi="Arial" w:eastAsia="Arial" w:cs="Arial"/>
      <w:b/>
      <w:bCs/>
      <w:i/>
      <w:iCs/>
      <w:sz w:val="22"/>
      <w:szCs w:val="22"/>
    </w:rPr>
  </w:style>
  <w:style w:type="character" w:styleId="794" w:customStyle="1">
    <w:name w:val="标题 8 Char"/>
    <w:link w:val="788"/>
    <w:uiPriority w:val="9"/>
    <w:qFormat/>
    <w:rPr>
      <w:rFonts w:ascii="Arial" w:hAnsi="Arial" w:eastAsia="Arial" w:cs="Arial"/>
      <w:i/>
      <w:iCs/>
      <w:sz w:val="22"/>
      <w:szCs w:val="22"/>
    </w:rPr>
  </w:style>
  <w:style w:type="character" w:styleId="795" w:customStyle="1">
    <w:name w:val="标题 9 Char"/>
    <w:link w:val="789"/>
    <w:uiPriority w:val="9"/>
    <w:qFormat/>
    <w:rPr>
      <w:rFonts w:ascii="Arial" w:hAnsi="Arial" w:eastAsia="Arial" w:cs="Arial"/>
      <w:i/>
      <w:iCs/>
      <w:sz w:val="21"/>
      <w:szCs w:val="21"/>
    </w:rPr>
  </w:style>
  <w:style w:type="paragraph" w:styleId="796" w:customStyle="1">
    <w:name w:val="目录 71"/>
    <w:basedOn w:val="731"/>
    <w:next w:val="731"/>
    <w:uiPriority w:val="39"/>
    <w:unhideWhenUsed/>
    <w:qFormat/>
    <w:pPr>
      <w:ind w:left="1701" w:right="0" w:firstLine="0"/>
      <w:spacing w:after="57"/>
    </w:pPr>
  </w:style>
  <w:style w:type="paragraph" w:styleId="797" w:customStyle="1">
    <w:name w:val="题注11"/>
    <w:basedOn w:val="731"/>
    <w:next w:val="731"/>
    <w:uiPriority w:val="35"/>
    <w:qFormat/>
    <w:pPr>
      <w:spacing w:line="276" w:lineRule="auto"/>
    </w:pPr>
    <w:rPr>
      <w:b/>
      <w:bCs/>
      <w:color w:val="4f81bd"/>
      <w:sz w:val="18"/>
      <w:szCs w:val="18"/>
    </w:rPr>
  </w:style>
  <w:style w:type="paragraph" w:styleId="798" w:customStyle="1">
    <w:name w:val="批注文字11"/>
    <w:basedOn w:val="731"/>
    <w:uiPriority w:val="99"/>
    <w:unhideWhenUsed/>
    <w:qFormat/>
    <w:pPr>
      <w:jc w:val="left"/>
    </w:pPr>
  </w:style>
  <w:style w:type="paragraph" w:styleId="799" w:customStyle="1">
    <w:name w:val="正文文本111"/>
    <w:basedOn w:val="731"/>
    <w:next w:val="800"/>
    <w:uiPriority w:val="0"/>
    <w:qFormat/>
    <w:rPr>
      <w:rFonts w:ascii="华文中宋" w:eastAsia="华文中宋"/>
      <w:bCs/>
      <w:sz w:val="28"/>
    </w:rPr>
  </w:style>
  <w:style w:type="paragraph" w:styleId="800" w:customStyle="1">
    <w:name w:val="列表111"/>
    <w:basedOn w:val="731"/>
    <w:uiPriority w:val="99"/>
    <w:semiHidden/>
    <w:qFormat/>
    <w:pPr>
      <w:contextualSpacing/>
      <w:ind w:left="200" w:hanging="200"/>
    </w:pPr>
  </w:style>
  <w:style w:type="paragraph" w:styleId="801" w:customStyle="1">
    <w:name w:val="目录 51"/>
    <w:basedOn w:val="731"/>
    <w:next w:val="731"/>
    <w:uiPriority w:val="39"/>
    <w:unhideWhenUsed/>
    <w:qFormat/>
    <w:pPr>
      <w:ind w:left="1134" w:right="0" w:firstLine="0"/>
      <w:spacing w:after="57"/>
    </w:pPr>
  </w:style>
  <w:style w:type="paragraph" w:styleId="802" w:customStyle="1">
    <w:name w:val="目录 31"/>
    <w:basedOn w:val="731"/>
    <w:next w:val="731"/>
    <w:uiPriority w:val="39"/>
    <w:unhideWhenUsed/>
    <w:qFormat/>
    <w:pPr>
      <w:ind w:left="567" w:right="0" w:firstLine="0"/>
      <w:spacing w:after="57"/>
    </w:pPr>
  </w:style>
  <w:style w:type="paragraph" w:styleId="803" w:customStyle="1">
    <w:name w:val="目录 81"/>
    <w:basedOn w:val="731"/>
    <w:next w:val="731"/>
    <w:uiPriority w:val="39"/>
    <w:unhideWhenUsed/>
    <w:qFormat/>
    <w:pPr>
      <w:ind w:left="1984" w:right="0" w:firstLine="0"/>
      <w:spacing w:after="57"/>
    </w:pPr>
  </w:style>
  <w:style w:type="paragraph" w:styleId="804" w:customStyle="1">
    <w:name w:val="尾注文本1"/>
    <w:basedOn w:val="731"/>
    <w:link w:val="805"/>
    <w:uiPriority w:val="99"/>
    <w:unhideWhenUsed/>
    <w:qFormat/>
    <w:pPr>
      <w:spacing w:after="0" w:line="240" w:lineRule="auto"/>
    </w:pPr>
    <w:rPr>
      <w:rFonts w:ascii="Times New Roman" w:hAnsi="Times New Roman" w:eastAsia="宋体"/>
      <w:sz w:val="20"/>
      <w:szCs w:val="20"/>
    </w:rPr>
  </w:style>
  <w:style w:type="character" w:styleId="805" w:customStyle="1">
    <w:name w:val="尾注文本 Char"/>
    <w:link w:val="804"/>
    <w:uiPriority w:val="99"/>
    <w:qFormat/>
    <w:rPr>
      <w:sz w:val="20"/>
    </w:rPr>
  </w:style>
  <w:style w:type="paragraph" w:styleId="806" w:customStyle="1">
    <w:name w:val="页脚11"/>
    <w:basedOn w:val="731"/>
    <w:link w:val="807"/>
    <w:uiPriority w:val="99"/>
    <w:unhideWhenUsed/>
    <w:qFormat/>
    <w:pPr>
      <w:spacing w:after="0" w:line="240" w:lineRule="auto"/>
      <w:tabs>
        <w:tab w:val="center" w:pos="7143" w:leader="none"/>
        <w:tab w:val="right" w:pos="14287" w:leader="none"/>
      </w:tabs>
    </w:pPr>
  </w:style>
  <w:style w:type="character" w:styleId="807" w:customStyle="1">
    <w:name w:val="页脚 Char1"/>
    <w:link w:val="806"/>
    <w:uiPriority w:val="99"/>
    <w:qFormat/>
  </w:style>
  <w:style w:type="paragraph" w:styleId="808" w:customStyle="1">
    <w:name w:val="页眉11"/>
    <w:basedOn w:val="731"/>
    <w:uiPriority w:val="99"/>
    <w:unhideWhenUsed/>
    <w:qFormat/>
    <w:pPr>
      <w:spacing w:after="0" w:line="240" w:lineRule="auto"/>
      <w:tabs>
        <w:tab w:val="center" w:pos="7143" w:leader="none"/>
        <w:tab w:val="right" w:pos="14287" w:leader="none"/>
      </w:tabs>
    </w:pPr>
  </w:style>
  <w:style w:type="paragraph" w:styleId="809" w:customStyle="1">
    <w:name w:val="目录 111"/>
    <w:basedOn w:val="731"/>
    <w:next w:val="731"/>
    <w:uiPriority w:val="39"/>
    <w:unhideWhenUsed/>
    <w:qFormat/>
    <w:pPr>
      <w:ind w:left="0" w:right="0" w:firstLine="0"/>
      <w:spacing w:after="57"/>
    </w:pPr>
  </w:style>
  <w:style w:type="paragraph" w:styleId="810" w:customStyle="1">
    <w:name w:val="目录 41"/>
    <w:basedOn w:val="731"/>
    <w:next w:val="731"/>
    <w:uiPriority w:val="39"/>
    <w:unhideWhenUsed/>
    <w:qFormat/>
    <w:pPr>
      <w:ind w:left="850" w:right="0" w:firstLine="0"/>
      <w:spacing w:after="57"/>
    </w:pPr>
  </w:style>
  <w:style w:type="paragraph" w:styleId="811" w:customStyle="1">
    <w:name w:val="副标题11"/>
    <w:basedOn w:val="731"/>
    <w:next w:val="731"/>
    <w:link w:val="812"/>
    <w:uiPriority w:val="11"/>
    <w:qFormat/>
    <w:pPr>
      <w:spacing w:before="200" w:after="200"/>
    </w:pPr>
    <w:rPr>
      <w:rFonts w:ascii="Times New Roman" w:hAnsi="Times New Roman" w:eastAsia="宋体"/>
      <w:sz w:val="24"/>
      <w:szCs w:val="24"/>
    </w:rPr>
  </w:style>
  <w:style w:type="character" w:styleId="812" w:customStyle="1">
    <w:name w:val="副标题 Char"/>
    <w:link w:val="811"/>
    <w:uiPriority w:val="11"/>
    <w:qFormat/>
    <w:rPr>
      <w:sz w:val="24"/>
      <w:szCs w:val="24"/>
    </w:rPr>
  </w:style>
  <w:style w:type="paragraph" w:styleId="813" w:customStyle="1">
    <w:name w:val="脚注文本11"/>
    <w:basedOn w:val="731"/>
    <w:uiPriority w:val="99"/>
    <w:unhideWhenUsed/>
    <w:qFormat/>
    <w:pPr>
      <w:spacing w:after="40" w:line="240" w:lineRule="auto"/>
    </w:pPr>
    <w:rPr>
      <w:sz w:val="18"/>
    </w:rPr>
  </w:style>
  <w:style w:type="paragraph" w:styleId="814" w:customStyle="1">
    <w:name w:val="目录 61"/>
    <w:basedOn w:val="731"/>
    <w:next w:val="731"/>
    <w:uiPriority w:val="39"/>
    <w:unhideWhenUsed/>
    <w:qFormat/>
    <w:pPr>
      <w:ind w:left="1417" w:right="0" w:firstLine="0"/>
      <w:spacing w:after="57"/>
    </w:pPr>
  </w:style>
  <w:style w:type="paragraph" w:styleId="815" w:customStyle="1">
    <w:name w:val="图表目录1"/>
    <w:basedOn w:val="731"/>
    <w:next w:val="731"/>
    <w:uiPriority w:val="99"/>
    <w:unhideWhenUsed/>
    <w:qFormat/>
    <w:pPr>
      <w:spacing w:after="0" w:afterAutospacing="0"/>
    </w:pPr>
  </w:style>
  <w:style w:type="paragraph" w:styleId="816" w:customStyle="1">
    <w:name w:val="目录 211"/>
    <w:basedOn w:val="731"/>
    <w:next w:val="731"/>
    <w:uiPriority w:val="39"/>
    <w:unhideWhenUsed/>
    <w:qFormat/>
    <w:pPr>
      <w:ind w:left="283" w:right="0" w:firstLine="0"/>
      <w:spacing w:after="57"/>
    </w:pPr>
  </w:style>
  <w:style w:type="paragraph" w:styleId="817" w:customStyle="1">
    <w:name w:val="目录 91"/>
    <w:basedOn w:val="731"/>
    <w:next w:val="731"/>
    <w:uiPriority w:val="39"/>
    <w:unhideWhenUsed/>
    <w:qFormat/>
    <w:pPr>
      <w:ind w:left="2268" w:right="0" w:firstLine="0"/>
      <w:spacing w:after="57"/>
    </w:pPr>
  </w:style>
  <w:style w:type="paragraph" w:styleId="818" w:customStyle="1">
    <w:name w:val="普通(网站)11"/>
    <w:basedOn w:val="731"/>
    <w:uiPriority w:val="99"/>
    <w:unhideWhenUsed/>
    <w:qFormat/>
    <w:rPr>
      <w:sz w:val="24"/>
    </w:rPr>
  </w:style>
  <w:style w:type="paragraph" w:styleId="819" w:customStyle="1">
    <w:name w:val="标题11"/>
    <w:basedOn w:val="731"/>
    <w:next w:val="731"/>
    <w:uiPriority w:val="10"/>
    <w:qFormat/>
    <w:pPr>
      <w:contextualSpacing/>
      <w:spacing w:before="300" w:after="200"/>
    </w:pPr>
    <w:rPr>
      <w:sz w:val="48"/>
      <w:szCs w:val="48"/>
    </w:rPr>
  </w:style>
  <w:style w:type="table" w:styleId="820" w:customStyle="1">
    <w:name w:val="网格型12"/>
    <w:uiPriority w:val="59"/>
    <w:qFormat/>
    <w:rPr>
      <w:lang w:val="en-US" w:eastAsia="zh-CN" w:bidi="ar-SA"/>
    </w:rPr>
    <w:tblPr/>
  </w:style>
  <w:style w:type="character" w:styleId="821" w:customStyle="1">
    <w:name w:val="尾注引用1"/>
    <w:link w:val="731"/>
    <w:uiPriority w:val="99"/>
    <w:unhideWhenUsed/>
    <w:qFormat/>
    <w:rPr>
      <w:vertAlign w:val="superscript"/>
    </w:rPr>
  </w:style>
  <w:style w:type="character" w:styleId="822" w:customStyle="1">
    <w:name w:val="超链接11"/>
    <w:link w:val="731"/>
    <w:uiPriority w:val="99"/>
    <w:unhideWhenUsed/>
    <w:qFormat/>
    <w:rPr>
      <w:color w:val="0000ff"/>
      <w:u w:val="single"/>
    </w:rPr>
  </w:style>
  <w:style w:type="character" w:styleId="823" w:customStyle="1">
    <w:name w:val="脚注引用1"/>
    <w:link w:val="731"/>
    <w:uiPriority w:val="99"/>
    <w:unhideWhenUsed/>
    <w:qFormat/>
    <w:rPr>
      <w:vertAlign w:val="superscript"/>
    </w:rPr>
  </w:style>
  <w:style w:type="paragraph" w:styleId="824" w:customStyle="1">
    <w:name w:val="索引 41"/>
    <w:basedOn w:val="731"/>
    <w:next w:val="731"/>
    <w:uiPriority w:val="99"/>
    <w:qFormat/>
    <w:pPr>
      <w:ind w:left="600"/>
    </w:pPr>
    <w:rPr>
      <w:rFonts w:ascii="Times New Roman" w:hAnsi="Times New Roman" w:eastAsia="宋体" w:cs="Times New Roman"/>
      <w:szCs w:val="24"/>
    </w:rPr>
  </w:style>
  <w:style w:type="paragraph" w:styleId="825" w:customStyle="1">
    <w:name w:val="列出段落"/>
    <w:basedOn w:val="731"/>
    <w:uiPriority w:val="0"/>
    <w:qFormat/>
    <w:pPr>
      <w:ind w:firstLine="420"/>
    </w:pPr>
    <w:rPr>
      <w:rFonts w:ascii="Times New Roman" w:hAnsi="Times New Roman" w:eastAsia="宋体" w:cs="Times New Roman"/>
      <w:szCs w:val="21"/>
    </w:rPr>
  </w:style>
  <w:style w:type="paragraph" w:styleId="826" w:customStyle="1">
    <w:name w:val="_Style 1"/>
    <w:basedOn w:val="731"/>
    <w:uiPriority w:val="0"/>
    <w:qFormat/>
    <w:pPr>
      <w:ind w:firstLine="420"/>
    </w:pPr>
    <w:rPr>
      <w:rFonts w:ascii="Times New Roman" w:hAnsi="Times New Roman" w:eastAsia="宋体" w:cs="Times New Roman"/>
      <w:sz w:val="20"/>
      <w:szCs w:val="20"/>
    </w:rPr>
  </w:style>
  <w:style w:type="character" w:styleId="827" w:customStyle="1">
    <w:name w:val="列出段落 Char"/>
    <w:link w:val="731"/>
    <w:uiPriority w:val="34"/>
    <w:qFormat/>
    <w:rPr>
      <w:sz w:val="21"/>
      <w:szCs w:val="24"/>
    </w:rPr>
  </w:style>
  <w:style w:type="paragraph" w:styleId="828" w:customStyle="1">
    <w:name w:val="标题 31"/>
    <w:basedOn w:val="731"/>
    <w:next w:val="731"/>
    <w:link w:val="829"/>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b/>
      <w:sz w:val="32"/>
      <w:szCs w:val="20"/>
    </w:rPr>
  </w:style>
  <w:style w:type="character" w:styleId="829" w:customStyle="1">
    <w:name w:val="标题 3 字符1"/>
    <w:link w:val="828"/>
    <w:uiPriority w:val="0"/>
    <w:qFormat/>
    <w:rPr>
      <w:rFonts w:ascii="Times New Roman" w:hAnsi="Times New Roman" w:eastAsia="宋体" w:cs="Times New Roman"/>
      <w:b/>
      <w:sz w:val="32"/>
      <w:szCs w:val="20"/>
    </w:rPr>
  </w:style>
  <w:style w:type="paragraph" w:styleId="830" w:customStyle="1">
    <w:name w:val="无间隔"/>
    <w:uiPriority w:val="1"/>
    <w:qFormat/>
    <w:rPr>
      <w:rFonts w:hint="default" w:ascii="等线" w:hAnsi="等线" w:eastAsia="等线" w:cs="Times New Roman"/>
      <w:lang w:val="en-US" w:eastAsia="zh-CN" w:bidi="ar-SA"/>
    </w:rPr>
  </w:style>
  <w:style w:type="paragraph" w:styleId="831" w:customStyle="1">
    <w:name w:val="引用"/>
    <w:basedOn w:val="731"/>
    <w:next w:val="731"/>
    <w:link w:val="832"/>
    <w:uiPriority w:val="29"/>
    <w:qFormat/>
    <w:pPr>
      <w:ind w:left="720" w:right="720"/>
    </w:pPr>
    <w:rPr>
      <w:rFonts w:ascii="Times New Roman" w:hAnsi="Times New Roman" w:eastAsia="宋体"/>
      <w:i/>
      <w:sz w:val="20"/>
      <w:szCs w:val="20"/>
    </w:rPr>
  </w:style>
  <w:style w:type="character" w:styleId="832" w:customStyle="1">
    <w:name w:val="引用 Char2"/>
    <w:link w:val="831"/>
    <w:uiPriority w:val="29"/>
    <w:qFormat/>
    <w:rPr>
      <w:i/>
    </w:rPr>
  </w:style>
  <w:style w:type="paragraph" w:styleId="833" w:customStyle="1">
    <w:name w:val="明显引用"/>
    <w:basedOn w:val="731"/>
    <w:next w:val="731"/>
    <w:link w:val="8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i/>
      <w:sz w:val="20"/>
      <w:szCs w:val="20"/>
    </w:rPr>
  </w:style>
  <w:style w:type="character" w:styleId="834" w:customStyle="1">
    <w:name w:val="明显引用 Char2"/>
    <w:link w:val="833"/>
    <w:uiPriority w:val="30"/>
    <w:qFormat/>
    <w:rPr>
      <w:i/>
    </w:rPr>
  </w:style>
  <w:style w:type="table" w:styleId="835" w:customStyle="1">
    <w:name w:val="Table Grid Light"/>
    <w:uiPriority w:val="59"/>
    <w:qFormat/>
    <w:rPr>
      <w:lang w:val="en-US" w:eastAsia="zh-CN" w:bidi="ar-SA"/>
    </w:rPr>
    <w:tblPr/>
  </w:style>
  <w:style w:type="table" w:styleId="836" w:customStyle="1">
    <w:name w:val="Plain Table 1"/>
    <w:uiPriority w:val="59"/>
    <w:qFormat/>
    <w:rPr>
      <w:lang w:val="en-US" w:eastAsia="zh-CN" w:bidi="ar-SA"/>
    </w:rPr>
    <w:tblPr/>
  </w:style>
  <w:style w:type="table" w:styleId="837" w:customStyle="1">
    <w:name w:val="Plain Table 2"/>
    <w:uiPriority w:val="59"/>
    <w:qFormat/>
    <w:rPr>
      <w:lang w:val="en-US" w:eastAsia="zh-CN" w:bidi="ar-SA"/>
    </w:rPr>
    <w:tblPr/>
  </w:style>
  <w:style w:type="table" w:styleId="838" w:customStyle="1">
    <w:name w:val="Plain Table 3"/>
    <w:uiPriority w:val="99"/>
    <w:qFormat/>
    <w:rPr>
      <w:lang w:val="en-US" w:eastAsia="zh-CN" w:bidi="ar-SA"/>
    </w:rPr>
    <w:tblPr/>
  </w:style>
  <w:style w:type="table" w:styleId="839" w:customStyle="1">
    <w:name w:val="Plain Table 4"/>
    <w:uiPriority w:val="99"/>
    <w:qFormat/>
    <w:rPr>
      <w:lang w:val="en-US" w:eastAsia="zh-CN" w:bidi="ar-SA"/>
    </w:rPr>
    <w:tblPr/>
  </w:style>
  <w:style w:type="table" w:styleId="840" w:customStyle="1">
    <w:name w:val="Plain Table 5"/>
    <w:uiPriority w:val="99"/>
    <w:qFormat/>
    <w:rPr>
      <w:lang w:val="en-US" w:eastAsia="zh-CN" w:bidi="ar-SA"/>
    </w:rPr>
    <w:tblPr/>
  </w:style>
  <w:style w:type="table" w:styleId="841" w:customStyle="1">
    <w:name w:val="Grid Table 1 Light"/>
    <w:uiPriority w:val="99"/>
    <w:qFormat/>
    <w:rPr>
      <w:lang w:val="en-US" w:eastAsia="zh-CN" w:bidi="ar-SA"/>
    </w:rPr>
    <w:tblPr/>
  </w:style>
  <w:style w:type="table" w:styleId="842" w:customStyle="1">
    <w:name w:val="Grid Table 1 Light - Accent 1"/>
    <w:uiPriority w:val="99"/>
    <w:qFormat/>
    <w:rPr>
      <w:lang w:val="en-US" w:eastAsia="zh-CN" w:bidi="ar-SA"/>
    </w:rPr>
    <w:tblPr/>
  </w:style>
  <w:style w:type="table" w:styleId="843" w:customStyle="1">
    <w:name w:val="Grid Table 1 Light - Accent 2"/>
    <w:uiPriority w:val="99"/>
    <w:qFormat/>
    <w:rPr>
      <w:lang w:val="en-US" w:eastAsia="zh-CN" w:bidi="ar-SA"/>
    </w:rPr>
    <w:tblPr/>
  </w:style>
  <w:style w:type="table" w:styleId="844" w:customStyle="1">
    <w:name w:val="Grid Table 1 Light - Accent 3"/>
    <w:uiPriority w:val="99"/>
    <w:qFormat/>
    <w:rPr>
      <w:lang w:val="en-US" w:eastAsia="zh-CN" w:bidi="ar-SA"/>
    </w:rPr>
    <w:tblPr/>
  </w:style>
  <w:style w:type="table" w:styleId="845" w:customStyle="1">
    <w:name w:val="Grid Table 1 Light - Accent 4"/>
    <w:uiPriority w:val="99"/>
    <w:qFormat/>
    <w:rPr>
      <w:lang w:val="en-US" w:eastAsia="zh-CN" w:bidi="ar-SA"/>
    </w:rPr>
    <w:tblPr/>
  </w:style>
  <w:style w:type="table" w:styleId="846" w:customStyle="1">
    <w:name w:val="Grid Table 1 Light - Accent 5"/>
    <w:uiPriority w:val="99"/>
    <w:qFormat/>
    <w:rPr>
      <w:lang w:val="en-US" w:eastAsia="zh-CN" w:bidi="ar-SA"/>
    </w:rPr>
    <w:tblPr/>
  </w:style>
  <w:style w:type="table" w:styleId="847" w:customStyle="1">
    <w:name w:val="Grid Table 1 Light - Accent 6"/>
    <w:uiPriority w:val="99"/>
    <w:qFormat/>
    <w:rPr>
      <w:lang w:val="en-US" w:eastAsia="zh-CN" w:bidi="ar-SA"/>
    </w:rPr>
    <w:tblPr/>
  </w:style>
  <w:style w:type="table" w:styleId="848" w:customStyle="1">
    <w:name w:val="Grid Table 2"/>
    <w:uiPriority w:val="99"/>
    <w:qFormat/>
    <w:rPr>
      <w:lang w:val="en-US" w:eastAsia="zh-CN" w:bidi="ar-SA"/>
    </w:rPr>
    <w:tblPr/>
  </w:style>
  <w:style w:type="table" w:styleId="849" w:customStyle="1">
    <w:name w:val="Grid Table 2 - Accent 1"/>
    <w:uiPriority w:val="99"/>
    <w:qFormat/>
    <w:rPr>
      <w:lang w:val="en-US" w:eastAsia="zh-CN" w:bidi="ar-SA"/>
    </w:rPr>
    <w:tblPr/>
  </w:style>
  <w:style w:type="table" w:styleId="850" w:customStyle="1">
    <w:name w:val="Grid Table 2 - Accent 2"/>
    <w:uiPriority w:val="99"/>
    <w:qFormat/>
    <w:rPr>
      <w:lang w:val="en-US" w:eastAsia="zh-CN" w:bidi="ar-SA"/>
    </w:rPr>
    <w:tblPr/>
  </w:style>
  <w:style w:type="table" w:styleId="851" w:customStyle="1">
    <w:name w:val="Grid Table 2 - Accent 3"/>
    <w:uiPriority w:val="99"/>
    <w:qFormat/>
    <w:rPr>
      <w:lang w:val="en-US" w:eastAsia="zh-CN" w:bidi="ar-SA"/>
    </w:rPr>
    <w:tblPr/>
  </w:style>
  <w:style w:type="table" w:styleId="852" w:customStyle="1">
    <w:name w:val="Grid Table 2 - Accent 4"/>
    <w:uiPriority w:val="99"/>
    <w:qFormat/>
    <w:rPr>
      <w:lang w:val="en-US" w:eastAsia="zh-CN" w:bidi="ar-SA"/>
    </w:rPr>
    <w:tblPr/>
  </w:style>
  <w:style w:type="table" w:styleId="853" w:customStyle="1">
    <w:name w:val="Grid Table 2 - Accent 5"/>
    <w:uiPriority w:val="99"/>
    <w:qFormat/>
    <w:rPr>
      <w:lang w:val="en-US" w:eastAsia="zh-CN" w:bidi="ar-SA"/>
    </w:rPr>
    <w:tblPr/>
  </w:style>
  <w:style w:type="table" w:styleId="854" w:customStyle="1">
    <w:name w:val="Grid Table 2 - Accent 6"/>
    <w:uiPriority w:val="99"/>
    <w:qFormat/>
    <w:rPr>
      <w:lang w:val="en-US" w:eastAsia="zh-CN" w:bidi="ar-SA"/>
    </w:rPr>
    <w:tblPr/>
  </w:style>
  <w:style w:type="table" w:styleId="855" w:customStyle="1">
    <w:name w:val="Grid Table 3"/>
    <w:uiPriority w:val="99"/>
    <w:qFormat/>
    <w:rPr>
      <w:lang w:val="en-US" w:eastAsia="zh-CN" w:bidi="ar-SA"/>
    </w:rPr>
    <w:tblPr/>
  </w:style>
  <w:style w:type="table" w:styleId="856" w:customStyle="1">
    <w:name w:val="Grid Table 3 - Accent 1"/>
    <w:uiPriority w:val="99"/>
    <w:qFormat/>
    <w:rPr>
      <w:lang w:val="en-US" w:eastAsia="zh-CN" w:bidi="ar-SA"/>
    </w:rPr>
    <w:tblPr/>
  </w:style>
  <w:style w:type="table" w:styleId="857" w:customStyle="1">
    <w:name w:val="Grid Table 3 - Accent 2"/>
    <w:uiPriority w:val="99"/>
    <w:qFormat/>
    <w:rPr>
      <w:lang w:val="en-US" w:eastAsia="zh-CN" w:bidi="ar-SA"/>
    </w:rPr>
    <w:tblPr/>
  </w:style>
  <w:style w:type="table" w:styleId="858" w:customStyle="1">
    <w:name w:val="Grid Table 3 - Accent 3"/>
    <w:uiPriority w:val="99"/>
    <w:qFormat/>
    <w:rPr>
      <w:lang w:val="en-US" w:eastAsia="zh-CN" w:bidi="ar-SA"/>
    </w:rPr>
    <w:tblPr/>
  </w:style>
  <w:style w:type="table" w:styleId="859" w:customStyle="1">
    <w:name w:val="Grid Table 3 - Accent 4"/>
    <w:uiPriority w:val="99"/>
    <w:qFormat/>
    <w:rPr>
      <w:lang w:val="en-US" w:eastAsia="zh-CN" w:bidi="ar-SA"/>
    </w:rPr>
    <w:tblPr/>
  </w:style>
  <w:style w:type="table" w:styleId="860" w:customStyle="1">
    <w:name w:val="Grid Table 3 - Accent 5"/>
    <w:uiPriority w:val="99"/>
    <w:qFormat/>
    <w:rPr>
      <w:lang w:val="en-US" w:eastAsia="zh-CN" w:bidi="ar-SA"/>
    </w:rPr>
    <w:tblPr/>
  </w:style>
  <w:style w:type="table" w:styleId="861" w:customStyle="1">
    <w:name w:val="Grid Table 3 - Accent 6"/>
    <w:uiPriority w:val="99"/>
    <w:qFormat/>
    <w:rPr>
      <w:lang w:val="en-US" w:eastAsia="zh-CN" w:bidi="ar-SA"/>
    </w:rPr>
    <w:tblPr/>
  </w:style>
  <w:style w:type="table" w:styleId="862" w:customStyle="1">
    <w:name w:val="Grid Table 4"/>
    <w:uiPriority w:val="59"/>
    <w:qFormat/>
    <w:rPr>
      <w:lang w:val="en-US" w:eastAsia="zh-CN" w:bidi="ar-SA"/>
    </w:rPr>
    <w:tblPr/>
  </w:style>
  <w:style w:type="table" w:styleId="863" w:customStyle="1">
    <w:name w:val="Grid Table 4 - Accent 1"/>
    <w:uiPriority w:val="59"/>
    <w:qFormat/>
    <w:rPr>
      <w:lang w:val="en-US" w:eastAsia="zh-CN" w:bidi="ar-SA"/>
    </w:rPr>
    <w:tblPr/>
  </w:style>
  <w:style w:type="table" w:styleId="864" w:customStyle="1">
    <w:name w:val="Grid Table 4 - Accent 2"/>
    <w:uiPriority w:val="59"/>
    <w:qFormat/>
    <w:rPr>
      <w:lang w:val="en-US" w:eastAsia="zh-CN" w:bidi="ar-SA"/>
    </w:rPr>
    <w:tblPr/>
  </w:style>
  <w:style w:type="table" w:styleId="865" w:customStyle="1">
    <w:name w:val="Grid Table 4 - Accent 3"/>
    <w:uiPriority w:val="59"/>
    <w:qFormat/>
    <w:rPr>
      <w:lang w:val="en-US" w:eastAsia="zh-CN" w:bidi="ar-SA"/>
    </w:rPr>
    <w:tblPr/>
  </w:style>
  <w:style w:type="table" w:styleId="866" w:customStyle="1">
    <w:name w:val="Grid Table 4 - Accent 4"/>
    <w:uiPriority w:val="59"/>
    <w:qFormat/>
    <w:rPr>
      <w:lang w:val="en-US" w:eastAsia="zh-CN" w:bidi="ar-SA"/>
    </w:rPr>
    <w:tblPr/>
  </w:style>
  <w:style w:type="table" w:styleId="867" w:customStyle="1">
    <w:name w:val="Grid Table 4 - Accent 5"/>
    <w:uiPriority w:val="59"/>
    <w:qFormat/>
    <w:rPr>
      <w:lang w:val="en-US" w:eastAsia="zh-CN" w:bidi="ar-SA"/>
    </w:rPr>
    <w:tblPr/>
  </w:style>
  <w:style w:type="table" w:styleId="868" w:customStyle="1">
    <w:name w:val="Grid Table 4 - Accent 6"/>
    <w:uiPriority w:val="59"/>
    <w:qFormat/>
    <w:rPr>
      <w:lang w:val="en-US" w:eastAsia="zh-CN" w:bidi="ar-SA"/>
    </w:rPr>
    <w:tblPr/>
  </w:style>
  <w:style w:type="table" w:styleId="869" w:customStyle="1">
    <w:name w:val="Grid Table 5 Dark"/>
    <w:uiPriority w:val="99"/>
    <w:qFormat/>
    <w:rPr>
      <w:lang w:val="en-US" w:eastAsia="zh-CN" w:bidi="ar-SA"/>
    </w:rPr>
    <w:tblPr/>
  </w:style>
  <w:style w:type="table" w:styleId="870" w:customStyle="1">
    <w:name w:val="Grid Table 5 Dark- Accent 1"/>
    <w:uiPriority w:val="99"/>
    <w:qFormat/>
    <w:rPr>
      <w:lang w:val="en-US" w:eastAsia="zh-CN" w:bidi="ar-SA"/>
    </w:rPr>
    <w:tblPr/>
  </w:style>
  <w:style w:type="table" w:styleId="871" w:customStyle="1">
    <w:name w:val="Grid Table 5 Dark - Accent 2"/>
    <w:uiPriority w:val="99"/>
    <w:qFormat/>
    <w:rPr>
      <w:lang w:val="en-US" w:eastAsia="zh-CN" w:bidi="ar-SA"/>
    </w:rPr>
    <w:tblPr/>
  </w:style>
  <w:style w:type="table" w:styleId="872" w:customStyle="1">
    <w:name w:val="Grid Table 5 Dark - Accent 3"/>
    <w:uiPriority w:val="99"/>
    <w:qFormat/>
    <w:rPr>
      <w:lang w:val="en-US" w:eastAsia="zh-CN" w:bidi="ar-SA"/>
    </w:rPr>
    <w:tblPr/>
  </w:style>
  <w:style w:type="table" w:styleId="873" w:customStyle="1">
    <w:name w:val="Grid Table 5 Dark- Accent 4"/>
    <w:uiPriority w:val="99"/>
    <w:qFormat/>
    <w:rPr>
      <w:lang w:val="en-US" w:eastAsia="zh-CN" w:bidi="ar-SA"/>
    </w:rPr>
    <w:tblPr/>
  </w:style>
  <w:style w:type="table" w:styleId="874" w:customStyle="1">
    <w:name w:val="Grid Table 5 Dark - Accent 5"/>
    <w:uiPriority w:val="99"/>
    <w:qFormat/>
    <w:rPr>
      <w:lang w:val="en-US" w:eastAsia="zh-CN" w:bidi="ar-SA"/>
    </w:rPr>
    <w:tblPr/>
  </w:style>
  <w:style w:type="table" w:styleId="875" w:customStyle="1">
    <w:name w:val="Grid Table 5 Dark - Accent 6"/>
    <w:uiPriority w:val="99"/>
    <w:qFormat/>
    <w:rPr>
      <w:lang w:val="en-US" w:eastAsia="zh-CN" w:bidi="ar-SA"/>
    </w:rPr>
    <w:tblPr/>
  </w:style>
  <w:style w:type="table" w:styleId="876" w:customStyle="1">
    <w:name w:val="Grid Table 6 Colorful"/>
    <w:uiPriority w:val="99"/>
    <w:qFormat/>
    <w:rPr>
      <w:lang w:val="en-US" w:eastAsia="zh-CN" w:bidi="ar-SA"/>
    </w:rPr>
    <w:tblPr/>
  </w:style>
  <w:style w:type="table" w:styleId="877" w:customStyle="1">
    <w:name w:val="Grid Table 6 Colorful - Accent 1"/>
    <w:uiPriority w:val="99"/>
    <w:qFormat/>
    <w:rPr>
      <w:lang w:val="en-US" w:eastAsia="zh-CN" w:bidi="ar-SA"/>
    </w:rPr>
    <w:tblPr/>
  </w:style>
  <w:style w:type="table" w:styleId="878" w:customStyle="1">
    <w:name w:val="Grid Table 6 Colorful - Accent 2"/>
    <w:uiPriority w:val="99"/>
    <w:qFormat/>
    <w:rPr>
      <w:lang w:val="en-US" w:eastAsia="zh-CN" w:bidi="ar-SA"/>
    </w:rPr>
    <w:tblPr/>
  </w:style>
  <w:style w:type="table" w:styleId="879" w:customStyle="1">
    <w:name w:val="Grid Table 6 Colorful - Accent 3"/>
    <w:uiPriority w:val="99"/>
    <w:qFormat/>
    <w:rPr>
      <w:lang w:val="en-US" w:eastAsia="zh-CN" w:bidi="ar-SA"/>
    </w:rPr>
    <w:tblPr/>
  </w:style>
  <w:style w:type="table" w:styleId="880" w:customStyle="1">
    <w:name w:val="Grid Table 6 Colorful - Accent 4"/>
    <w:uiPriority w:val="99"/>
    <w:qFormat/>
    <w:rPr>
      <w:lang w:val="en-US" w:eastAsia="zh-CN" w:bidi="ar-SA"/>
    </w:rPr>
    <w:tblPr/>
  </w:style>
  <w:style w:type="table" w:styleId="881" w:customStyle="1">
    <w:name w:val="Grid Table 6 Colorful - Accent 5"/>
    <w:uiPriority w:val="99"/>
    <w:qFormat/>
    <w:rPr>
      <w:lang w:val="en-US" w:eastAsia="zh-CN" w:bidi="ar-SA"/>
    </w:rPr>
    <w:tblPr/>
  </w:style>
  <w:style w:type="table" w:styleId="882" w:customStyle="1">
    <w:name w:val="Grid Table 6 Colorful - Accent 6"/>
    <w:uiPriority w:val="99"/>
    <w:qFormat/>
    <w:rPr>
      <w:lang w:val="en-US" w:eastAsia="zh-CN" w:bidi="ar-SA"/>
    </w:rPr>
    <w:tblPr/>
  </w:style>
  <w:style w:type="table" w:styleId="883" w:customStyle="1">
    <w:name w:val="Grid Table 7 Colorful"/>
    <w:uiPriority w:val="99"/>
    <w:qFormat/>
    <w:rPr>
      <w:lang w:val="en-US" w:eastAsia="zh-CN" w:bidi="ar-SA"/>
    </w:rPr>
    <w:tblPr/>
  </w:style>
  <w:style w:type="table" w:styleId="884" w:customStyle="1">
    <w:name w:val="Grid Table 7 Colorful - Accent 1"/>
    <w:uiPriority w:val="99"/>
    <w:qFormat/>
    <w:rPr>
      <w:lang w:val="en-US" w:eastAsia="zh-CN" w:bidi="ar-SA"/>
    </w:rPr>
    <w:tblPr/>
  </w:style>
  <w:style w:type="table" w:styleId="885" w:customStyle="1">
    <w:name w:val="Grid Table 7 Colorful - Accent 2"/>
    <w:uiPriority w:val="99"/>
    <w:qFormat/>
    <w:rPr>
      <w:lang w:val="en-US" w:eastAsia="zh-CN" w:bidi="ar-SA"/>
    </w:rPr>
    <w:tblPr/>
  </w:style>
  <w:style w:type="table" w:styleId="886" w:customStyle="1">
    <w:name w:val="Grid Table 7 Colorful - Accent 3"/>
    <w:uiPriority w:val="99"/>
    <w:qFormat/>
    <w:rPr>
      <w:lang w:val="en-US" w:eastAsia="zh-CN" w:bidi="ar-SA"/>
    </w:rPr>
    <w:tblPr/>
  </w:style>
  <w:style w:type="table" w:styleId="887" w:customStyle="1">
    <w:name w:val="Grid Table 7 Colorful - Accent 4"/>
    <w:uiPriority w:val="99"/>
    <w:qFormat/>
    <w:rPr>
      <w:lang w:val="en-US" w:eastAsia="zh-CN" w:bidi="ar-SA"/>
    </w:rPr>
    <w:tblPr/>
  </w:style>
  <w:style w:type="table" w:styleId="888" w:customStyle="1">
    <w:name w:val="Grid Table 7 Colorful - Accent 5"/>
    <w:uiPriority w:val="99"/>
    <w:qFormat/>
    <w:rPr>
      <w:lang w:val="en-US" w:eastAsia="zh-CN" w:bidi="ar-SA"/>
    </w:rPr>
    <w:tblPr/>
  </w:style>
  <w:style w:type="table" w:styleId="889" w:customStyle="1">
    <w:name w:val="Grid Table 7 Colorful - Accent 6"/>
    <w:uiPriority w:val="99"/>
    <w:qFormat/>
    <w:rPr>
      <w:lang w:val="en-US" w:eastAsia="zh-CN" w:bidi="ar-SA"/>
    </w:rPr>
    <w:tblPr/>
  </w:style>
  <w:style w:type="table" w:styleId="890" w:customStyle="1">
    <w:name w:val="List Table 1 Light"/>
    <w:uiPriority w:val="99"/>
    <w:qFormat/>
    <w:rPr>
      <w:lang w:val="en-US" w:eastAsia="zh-CN" w:bidi="ar-SA"/>
    </w:rPr>
    <w:tblPr/>
  </w:style>
  <w:style w:type="table" w:styleId="891" w:customStyle="1">
    <w:name w:val="List Table 1 Light - Accent 1"/>
    <w:uiPriority w:val="99"/>
    <w:qFormat/>
    <w:rPr>
      <w:lang w:val="en-US" w:eastAsia="zh-CN" w:bidi="ar-SA"/>
    </w:rPr>
    <w:tblPr/>
  </w:style>
  <w:style w:type="table" w:styleId="892" w:customStyle="1">
    <w:name w:val="List Table 1 Light - Accent 2"/>
    <w:uiPriority w:val="99"/>
    <w:qFormat/>
    <w:rPr>
      <w:lang w:val="en-US" w:eastAsia="zh-CN" w:bidi="ar-SA"/>
    </w:rPr>
    <w:tblPr/>
  </w:style>
  <w:style w:type="table" w:styleId="893" w:customStyle="1">
    <w:name w:val="List Table 1 Light - Accent 3"/>
    <w:uiPriority w:val="99"/>
    <w:qFormat/>
    <w:rPr>
      <w:lang w:val="en-US" w:eastAsia="zh-CN" w:bidi="ar-SA"/>
    </w:rPr>
    <w:tblPr/>
  </w:style>
  <w:style w:type="table" w:styleId="894" w:customStyle="1">
    <w:name w:val="List Table 1 Light - Accent 4"/>
    <w:uiPriority w:val="99"/>
    <w:qFormat/>
    <w:rPr>
      <w:lang w:val="en-US" w:eastAsia="zh-CN" w:bidi="ar-SA"/>
    </w:rPr>
    <w:tblPr/>
  </w:style>
  <w:style w:type="table" w:styleId="895" w:customStyle="1">
    <w:name w:val="List Table 1 Light - Accent 5"/>
    <w:uiPriority w:val="99"/>
    <w:qFormat/>
    <w:rPr>
      <w:lang w:val="en-US" w:eastAsia="zh-CN" w:bidi="ar-SA"/>
    </w:rPr>
    <w:tblPr/>
  </w:style>
  <w:style w:type="table" w:styleId="896" w:customStyle="1">
    <w:name w:val="List Table 1 Light - Accent 6"/>
    <w:uiPriority w:val="99"/>
    <w:qFormat/>
    <w:rPr>
      <w:lang w:val="en-US" w:eastAsia="zh-CN" w:bidi="ar-SA"/>
    </w:rPr>
    <w:tblPr/>
  </w:style>
  <w:style w:type="table" w:styleId="897" w:customStyle="1">
    <w:name w:val="List Table 2"/>
    <w:uiPriority w:val="99"/>
    <w:qFormat/>
    <w:rPr>
      <w:lang w:val="en-US" w:eastAsia="zh-CN" w:bidi="ar-SA"/>
    </w:rPr>
    <w:tblPr/>
  </w:style>
  <w:style w:type="table" w:styleId="898" w:customStyle="1">
    <w:name w:val="List Table 2 - Accent 1"/>
    <w:uiPriority w:val="99"/>
    <w:qFormat/>
    <w:rPr>
      <w:lang w:val="en-US" w:eastAsia="zh-CN" w:bidi="ar-SA"/>
    </w:rPr>
    <w:tblPr/>
  </w:style>
  <w:style w:type="table" w:styleId="899" w:customStyle="1">
    <w:name w:val="List Table 2 - Accent 2"/>
    <w:uiPriority w:val="99"/>
    <w:qFormat/>
    <w:rPr>
      <w:lang w:val="en-US" w:eastAsia="zh-CN" w:bidi="ar-SA"/>
    </w:rPr>
    <w:tblPr/>
  </w:style>
  <w:style w:type="table" w:styleId="900" w:customStyle="1">
    <w:name w:val="List Table 2 - Accent 3"/>
    <w:uiPriority w:val="99"/>
    <w:qFormat/>
    <w:rPr>
      <w:lang w:val="en-US" w:eastAsia="zh-CN" w:bidi="ar-SA"/>
    </w:rPr>
    <w:tblPr/>
  </w:style>
  <w:style w:type="table" w:styleId="901" w:customStyle="1">
    <w:name w:val="List Table 2 - Accent 4"/>
    <w:uiPriority w:val="99"/>
    <w:qFormat/>
    <w:rPr>
      <w:lang w:val="en-US" w:eastAsia="zh-CN" w:bidi="ar-SA"/>
    </w:rPr>
    <w:tblPr/>
  </w:style>
  <w:style w:type="table" w:styleId="902" w:customStyle="1">
    <w:name w:val="List Table 2 - Accent 5"/>
    <w:uiPriority w:val="99"/>
    <w:qFormat/>
    <w:rPr>
      <w:lang w:val="en-US" w:eastAsia="zh-CN" w:bidi="ar-SA"/>
    </w:rPr>
    <w:tblPr/>
  </w:style>
  <w:style w:type="table" w:styleId="903" w:customStyle="1">
    <w:name w:val="List Table 2 - Accent 6"/>
    <w:uiPriority w:val="99"/>
    <w:qFormat/>
    <w:rPr>
      <w:lang w:val="en-US" w:eastAsia="zh-CN" w:bidi="ar-SA"/>
    </w:rPr>
    <w:tblPr/>
  </w:style>
  <w:style w:type="table" w:styleId="904" w:customStyle="1">
    <w:name w:val="List Table 3"/>
    <w:uiPriority w:val="99"/>
    <w:qFormat/>
    <w:rPr>
      <w:lang w:val="en-US" w:eastAsia="zh-CN" w:bidi="ar-SA"/>
    </w:rPr>
    <w:tblPr/>
  </w:style>
  <w:style w:type="table" w:styleId="905" w:customStyle="1">
    <w:name w:val="List Table 3 - Accent 1"/>
    <w:uiPriority w:val="99"/>
    <w:qFormat/>
    <w:rPr>
      <w:lang w:val="en-US" w:eastAsia="zh-CN" w:bidi="ar-SA"/>
    </w:rPr>
    <w:tblPr/>
  </w:style>
  <w:style w:type="table" w:styleId="906" w:customStyle="1">
    <w:name w:val="List Table 3 - Accent 2"/>
    <w:uiPriority w:val="99"/>
    <w:qFormat/>
    <w:rPr>
      <w:lang w:val="en-US" w:eastAsia="zh-CN" w:bidi="ar-SA"/>
    </w:rPr>
    <w:tblPr/>
  </w:style>
  <w:style w:type="table" w:styleId="907" w:customStyle="1">
    <w:name w:val="List Table 3 - Accent 3"/>
    <w:uiPriority w:val="99"/>
    <w:qFormat/>
    <w:rPr>
      <w:lang w:val="en-US" w:eastAsia="zh-CN" w:bidi="ar-SA"/>
    </w:rPr>
    <w:tblPr/>
  </w:style>
  <w:style w:type="table" w:styleId="908" w:customStyle="1">
    <w:name w:val="List Table 3 - Accent 4"/>
    <w:uiPriority w:val="99"/>
    <w:qFormat/>
    <w:rPr>
      <w:lang w:val="en-US" w:eastAsia="zh-CN" w:bidi="ar-SA"/>
    </w:rPr>
    <w:tblPr/>
  </w:style>
  <w:style w:type="table" w:styleId="909" w:customStyle="1">
    <w:name w:val="List Table 3 - Accent 5"/>
    <w:uiPriority w:val="99"/>
    <w:qFormat/>
    <w:rPr>
      <w:lang w:val="en-US" w:eastAsia="zh-CN" w:bidi="ar-SA"/>
    </w:rPr>
    <w:tblPr/>
  </w:style>
  <w:style w:type="table" w:styleId="910" w:customStyle="1">
    <w:name w:val="List Table 3 - Accent 6"/>
    <w:uiPriority w:val="99"/>
    <w:qFormat/>
    <w:rPr>
      <w:lang w:val="en-US" w:eastAsia="zh-CN" w:bidi="ar-SA"/>
    </w:rPr>
    <w:tblPr/>
  </w:style>
  <w:style w:type="table" w:styleId="911" w:customStyle="1">
    <w:name w:val="List Table 4"/>
    <w:uiPriority w:val="99"/>
    <w:qFormat/>
    <w:rPr>
      <w:lang w:val="en-US" w:eastAsia="zh-CN" w:bidi="ar-SA"/>
    </w:rPr>
    <w:tblPr/>
  </w:style>
  <w:style w:type="table" w:styleId="912" w:customStyle="1">
    <w:name w:val="List Table 4 - Accent 1"/>
    <w:uiPriority w:val="99"/>
    <w:qFormat/>
    <w:rPr>
      <w:lang w:val="en-US" w:eastAsia="zh-CN" w:bidi="ar-SA"/>
    </w:rPr>
    <w:tblPr/>
  </w:style>
  <w:style w:type="table" w:styleId="913" w:customStyle="1">
    <w:name w:val="List Table 4 - Accent 2"/>
    <w:uiPriority w:val="99"/>
    <w:qFormat/>
    <w:rPr>
      <w:lang w:val="en-US" w:eastAsia="zh-CN" w:bidi="ar-SA"/>
    </w:rPr>
    <w:tblPr/>
  </w:style>
  <w:style w:type="table" w:styleId="914" w:customStyle="1">
    <w:name w:val="List Table 4 - Accent 3"/>
    <w:uiPriority w:val="99"/>
    <w:qFormat/>
    <w:rPr>
      <w:lang w:val="en-US" w:eastAsia="zh-CN" w:bidi="ar-SA"/>
    </w:rPr>
    <w:tblPr/>
  </w:style>
  <w:style w:type="table" w:styleId="915" w:customStyle="1">
    <w:name w:val="List Table 4 - Accent 4"/>
    <w:uiPriority w:val="99"/>
    <w:qFormat/>
    <w:rPr>
      <w:lang w:val="en-US" w:eastAsia="zh-CN" w:bidi="ar-SA"/>
    </w:rPr>
    <w:tblPr/>
  </w:style>
  <w:style w:type="table" w:styleId="916" w:customStyle="1">
    <w:name w:val="List Table 4 - Accent 5"/>
    <w:uiPriority w:val="99"/>
    <w:qFormat/>
    <w:rPr>
      <w:lang w:val="en-US" w:eastAsia="zh-CN" w:bidi="ar-SA"/>
    </w:rPr>
    <w:tblPr/>
  </w:style>
  <w:style w:type="table" w:styleId="917" w:customStyle="1">
    <w:name w:val="List Table 4 - Accent 6"/>
    <w:uiPriority w:val="99"/>
    <w:qFormat/>
    <w:rPr>
      <w:lang w:val="en-US" w:eastAsia="zh-CN" w:bidi="ar-SA"/>
    </w:rPr>
    <w:tblPr/>
  </w:style>
  <w:style w:type="table" w:styleId="918" w:customStyle="1">
    <w:name w:val="List Table 5 Dark"/>
    <w:uiPriority w:val="99"/>
    <w:qFormat/>
    <w:rPr>
      <w:lang w:val="en-US" w:eastAsia="zh-CN" w:bidi="ar-SA"/>
    </w:rPr>
    <w:tblPr/>
  </w:style>
  <w:style w:type="table" w:styleId="919" w:customStyle="1">
    <w:name w:val="List Table 5 Dark - Accent 1"/>
    <w:uiPriority w:val="99"/>
    <w:qFormat/>
    <w:rPr>
      <w:lang w:val="en-US" w:eastAsia="zh-CN" w:bidi="ar-SA"/>
    </w:rPr>
    <w:tblPr/>
  </w:style>
  <w:style w:type="table" w:styleId="920" w:customStyle="1">
    <w:name w:val="List Table 5 Dark - Accent 2"/>
    <w:uiPriority w:val="99"/>
    <w:qFormat/>
    <w:rPr>
      <w:lang w:val="en-US" w:eastAsia="zh-CN" w:bidi="ar-SA"/>
    </w:rPr>
    <w:tblPr/>
  </w:style>
  <w:style w:type="table" w:styleId="921" w:customStyle="1">
    <w:name w:val="List Table 5 Dark - Accent 3"/>
    <w:uiPriority w:val="99"/>
    <w:qFormat/>
    <w:rPr>
      <w:lang w:val="en-US" w:eastAsia="zh-CN" w:bidi="ar-SA"/>
    </w:rPr>
    <w:tblPr/>
  </w:style>
  <w:style w:type="table" w:styleId="922" w:customStyle="1">
    <w:name w:val="List Table 5 Dark - Accent 4"/>
    <w:uiPriority w:val="99"/>
    <w:qFormat/>
    <w:rPr>
      <w:lang w:val="en-US" w:eastAsia="zh-CN" w:bidi="ar-SA"/>
    </w:rPr>
    <w:tblPr/>
  </w:style>
  <w:style w:type="table" w:styleId="923" w:customStyle="1">
    <w:name w:val="List Table 5 Dark - Accent 5"/>
    <w:uiPriority w:val="99"/>
    <w:qFormat/>
    <w:rPr>
      <w:lang w:val="en-US" w:eastAsia="zh-CN" w:bidi="ar-SA"/>
    </w:rPr>
    <w:tblPr/>
  </w:style>
  <w:style w:type="table" w:styleId="924" w:customStyle="1">
    <w:name w:val="List Table 5 Dark - Accent 6"/>
    <w:uiPriority w:val="99"/>
    <w:qFormat/>
    <w:rPr>
      <w:lang w:val="en-US" w:eastAsia="zh-CN" w:bidi="ar-SA"/>
    </w:rPr>
    <w:tblPr/>
  </w:style>
  <w:style w:type="table" w:styleId="925" w:customStyle="1">
    <w:name w:val="List Table 6 Colorful"/>
    <w:uiPriority w:val="99"/>
    <w:qFormat/>
    <w:rPr>
      <w:lang w:val="en-US" w:eastAsia="zh-CN" w:bidi="ar-SA"/>
    </w:rPr>
    <w:tblPr/>
  </w:style>
  <w:style w:type="table" w:styleId="926" w:customStyle="1">
    <w:name w:val="List Table 6 Colorful - Accent 1"/>
    <w:uiPriority w:val="99"/>
    <w:qFormat/>
    <w:rPr>
      <w:lang w:val="en-US" w:eastAsia="zh-CN" w:bidi="ar-SA"/>
    </w:rPr>
    <w:tblPr/>
  </w:style>
  <w:style w:type="table" w:styleId="927" w:customStyle="1">
    <w:name w:val="List Table 6 Colorful - Accent 2"/>
    <w:uiPriority w:val="99"/>
    <w:qFormat/>
    <w:rPr>
      <w:lang w:val="en-US" w:eastAsia="zh-CN" w:bidi="ar-SA"/>
    </w:rPr>
    <w:tblPr/>
  </w:style>
  <w:style w:type="table" w:styleId="928" w:customStyle="1">
    <w:name w:val="List Table 6 Colorful - Accent 3"/>
    <w:uiPriority w:val="99"/>
    <w:qFormat/>
    <w:rPr>
      <w:lang w:val="en-US" w:eastAsia="zh-CN" w:bidi="ar-SA"/>
    </w:rPr>
    <w:tblPr/>
  </w:style>
  <w:style w:type="table" w:styleId="929" w:customStyle="1">
    <w:name w:val="List Table 6 Colorful - Accent 4"/>
    <w:uiPriority w:val="99"/>
    <w:qFormat/>
    <w:rPr>
      <w:lang w:val="en-US" w:eastAsia="zh-CN" w:bidi="ar-SA"/>
    </w:rPr>
    <w:tblPr/>
  </w:style>
  <w:style w:type="table" w:styleId="930" w:customStyle="1">
    <w:name w:val="List Table 6 Colorful - Accent 5"/>
    <w:uiPriority w:val="99"/>
    <w:qFormat/>
    <w:rPr>
      <w:lang w:val="en-US" w:eastAsia="zh-CN" w:bidi="ar-SA"/>
    </w:rPr>
    <w:tblPr/>
  </w:style>
  <w:style w:type="table" w:styleId="931" w:customStyle="1">
    <w:name w:val="List Table 6 Colorful - Accent 6"/>
    <w:uiPriority w:val="99"/>
    <w:qFormat/>
    <w:rPr>
      <w:lang w:val="en-US" w:eastAsia="zh-CN" w:bidi="ar-SA"/>
    </w:rPr>
    <w:tblPr/>
  </w:style>
  <w:style w:type="table" w:styleId="932" w:customStyle="1">
    <w:name w:val="List Table 7 Colorful"/>
    <w:uiPriority w:val="99"/>
    <w:qFormat/>
    <w:rPr>
      <w:lang w:val="en-US" w:eastAsia="zh-CN" w:bidi="ar-SA"/>
    </w:rPr>
    <w:tblPr/>
  </w:style>
  <w:style w:type="table" w:styleId="933" w:customStyle="1">
    <w:name w:val="List Table 7 Colorful - Accent 1"/>
    <w:uiPriority w:val="99"/>
    <w:qFormat/>
    <w:rPr>
      <w:lang w:val="en-US" w:eastAsia="zh-CN" w:bidi="ar-SA"/>
    </w:rPr>
    <w:tblPr/>
  </w:style>
  <w:style w:type="table" w:styleId="934" w:customStyle="1">
    <w:name w:val="List Table 7 Colorful - Accent 2"/>
    <w:uiPriority w:val="99"/>
    <w:qFormat/>
    <w:rPr>
      <w:lang w:val="en-US" w:eastAsia="zh-CN" w:bidi="ar-SA"/>
    </w:rPr>
    <w:tblPr/>
  </w:style>
  <w:style w:type="table" w:styleId="935" w:customStyle="1">
    <w:name w:val="List Table 7 Colorful - Accent 3"/>
    <w:uiPriority w:val="99"/>
    <w:qFormat/>
    <w:rPr>
      <w:lang w:val="en-US" w:eastAsia="zh-CN" w:bidi="ar-SA"/>
    </w:rPr>
    <w:tblPr/>
  </w:style>
  <w:style w:type="table" w:styleId="936" w:customStyle="1">
    <w:name w:val="List Table 7 Colorful - Accent 4"/>
    <w:uiPriority w:val="99"/>
    <w:qFormat/>
    <w:rPr>
      <w:lang w:val="en-US" w:eastAsia="zh-CN" w:bidi="ar-SA"/>
    </w:rPr>
    <w:tblPr/>
  </w:style>
  <w:style w:type="table" w:styleId="937" w:customStyle="1">
    <w:name w:val="List Table 7 Colorful - Accent 5"/>
    <w:uiPriority w:val="99"/>
    <w:qFormat/>
    <w:rPr>
      <w:lang w:val="en-US" w:eastAsia="zh-CN" w:bidi="ar-SA"/>
    </w:rPr>
    <w:tblPr/>
  </w:style>
  <w:style w:type="table" w:styleId="938" w:customStyle="1">
    <w:name w:val="List Table 7 Colorful - Accent 6"/>
    <w:uiPriority w:val="99"/>
    <w:qFormat/>
    <w:rPr>
      <w:lang w:val="en-US" w:eastAsia="zh-CN" w:bidi="ar-SA"/>
    </w:rPr>
    <w:tblPr/>
  </w:style>
  <w:style w:type="table" w:styleId="939" w:customStyle="1">
    <w:name w:val="Lined - Accent"/>
    <w:uiPriority w:val="99"/>
    <w:qFormat/>
    <w:rPr>
      <w:color w:val="404040"/>
      <w:lang w:val="en-US" w:eastAsia="zh-CN" w:bidi="ar-SA"/>
    </w:rPr>
    <w:tblPr/>
  </w:style>
  <w:style w:type="table" w:styleId="940" w:customStyle="1">
    <w:name w:val="Lined - Accent 1"/>
    <w:uiPriority w:val="99"/>
    <w:qFormat/>
    <w:rPr>
      <w:color w:val="404040"/>
      <w:lang w:val="en-US" w:eastAsia="zh-CN" w:bidi="ar-SA"/>
    </w:rPr>
    <w:tblPr/>
  </w:style>
  <w:style w:type="table" w:styleId="941" w:customStyle="1">
    <w:name w:val="Lined - Accent 2"/>
    <w:uiPriority w:val="99"/>
    <w:qFormat/>
    <w:rPr>
      <w:color w:val="404040"/>
      <w:lang w:val="en-US" w:eastAsia="zh-CN" w:bidi="ar-SA"/>
    </w:rPr>
    <w:tblPr/>
  </w:style>
  <w:style w:type="table" w:styleId="942" w:customStyle="1">
    <w:name w:val="Lined - Accent 3"/>
    <w:uiPriority w:val="99"/>
    <w:qFormat/>
    <w:rPr>
      <w:color w:val="404040"/>
      <w:lang w:val="en-US" w:eastAsia="zh-CN" w:bidi="ar-SA"/>
    </w:rPr>
    <w:tblPr/>
  </w:style>
  <w:style w:type="table" w:styleId="943" w:customStyle="1">
    <w:name w:val="Lined - Accent 4"/>
    <w:uiPriority w:val="99"/>
    <w:qFormat/>
    <w:rPr>
      <w:color w:val="404040"/>
      <w:lang w:val="en-US" w:eastAsia="zh-CN" w:bidi="ar-SA"/>
    </w:rPr>
    <w:tblPr/>
  </w:style>
  <w:style w:type="table" w:styleId="944" w:customStyle="1">
    <w:name w:val="Lined - Accent 5"/>
    <w:uiPriority w:val="99"/>
    <w:qFormat/>
    <w:rPr>
      <w:color w:val="404040"/>
      <w:lang w:val="en-US" w:eastAsia="zh-CN" w:bidi="ar-SA"/>
    </w:rPr>
    <w:tblPr/>
  </w:style>
  <w:style w:type="table" w:styleId="945" w:customStyle="1">
    <w:name w:val="Lined - Accent 6"/>
    <w:uiPriority w:val="99"/>
    <w:qFormat/>
    <w:rPr>
      <w:color w:val="404040"/>
      <w:lang w:val="en-US" w:eastAsia="zh-CN" w:bidi="ar-SA"/>
    </w:rPr>
    <w:tblPr/>
  </w:style>
  <w:style w:type="table" w:styleId="946" w:customStyle="1">
    <w:name w:val="Bordered &amp; Lined - Accent"/>
    <w:uiPriority w:val="99"/>
    <w:qFormat/>
    <w:rPr>
      <w:color w:val="404040"/>
      <w:lang w:val="en-US" w:eastAsia="zh-CN" w:bidi="ar-SA"/>
    </w:rPr>
    <w:tblPr/>
  </w:style>
  <w:style w:type="table" w:styleId="947" w:customStyle="1">
    <w:name w:val="Bordered &amp; Lined - Accent 1"/>
    <w:uiPriority w:val="99"/>
    <w:qFormat/>
    <w:rPr>
      <w:color w:val="404040"/>
      <w:lang w:val="en-US" w:eastAsia="zh-CN" w:bidi="ar-SA"/>
    </w:rPr>
    <w:tblPr/>
  </w:style>
  <w:style w:type="table" w:styleId="948" w:customStyle="1">
    <w:name w:val="Bordered &amp; Lined - Accent 2"/>
    <w:uiPriority w:val="99"/>
    <w:qFormat/>
    <w:rPr>
      <w:color w:val="404040"/>
      <w:lang w:val="en-US" w:eastAsia="zh-CN" w:bidi="ar-SA"/>
    </w:rPr>
    <w:tblPr/>
  </w:style>
  <w:style w:type="table" w:styleId="949" w:customStyle="1">
    <w:name w:val="Bordered &amp; Lined - Accent 3"/>
    <w:uiPriority w:val="99"/>
    <w:qFormat/>
    <w:rPr>
      <w:color w:val="404040"/>
      <w:lang w:val="en-US" w:eastAsia="zh-CN" w:bidi="ar-SA"/>
    </w:rPr>
    <w:tblPr/>
  </w:style>
  <w:style w:type="table" w:styleId="950" w:customStyle="1">
    <w:name w:val="Bordered &amp; Lined - Accent 4"/>
    <w:uiPriority w:val="99"/>
    <w:qFormat/>
    <w:rPr>
      <w:color w:val="404040"/>
      <w:lang w:val="en-US" w:eastAsia="zh-CN" w:bidi="ar-SA"/>
    </w:rPr>
    <w:tblPr/>
  </w:style>
  <w:style w:type="table" w:styleId="951" w:customStyle="1">
    <w:name w:val="Bordered &amp; Lined - Accent 5"/>
    <w:uiPriority w:val="99"/>
    <w:qFormat/>
    <w:rPr>
      <w:color w:val="404040"/>
      <w:lang w:val="en-US" w:eastAsia="zh-CN" w:bidi="ar-SA"/>
    </w:rPr>
    <w:tblPr/>
  </w:style>
  <w:style w:type="table" w:styleId="952" w:customStyle="1">
    <w:name w:val="Bordered &amp; Lined - Accent 6"/>
    <w:uiPriority w:val="99"/>
    <w:qFormat/>
    <w:rPr>
      <w:color w:val="404040"/>
      <w:lang w:val="en-US" w:eastAsia="zh-CN" w:bidi="ar-SA"/>
    </w:rPr>
    <w:tblPr/>
  </w:style>
  <w:style w:type="table" w:styleId="953" w:customStyle="1">
    <w:name w:val="Bordered"/>
    <w:uiPriority w:val="99"/>
    <w:qFormat/>
    <w:rPr>
      <w:lang w:val="en-US" w:eastAsia="zh-CN" w:bidi="ar-SA"/>
    </w:rPr>
    <w:tblPr/>
  </w:style>
  <w:style w:type="table" w:styleId="954" w:customStyle="1">
    <w:name w:val="Bordered - Accent 1"/>
    <w:uiPriority w:val="99"/>
    <w:qFormat/>
    <w:rPr>
      <w:lang w:val="en-US" w:eastAsia="zh-CN" w:bidi="ar-SA"/>
    </w:rPr>
    <w:tblPr/>
  </w:style>
  <w:style w:type="table" w:styleId="955" w:customStyle="1">
    <w:name w:val="Bordered - Accent 2"/>
    <w:uiPriority w:val="99"/>
    <w:qFormat/>
    <w:rPr>
      <w:lang w:val="en-US" w:eastAsia="zh-CN" w:bidi="ar-SA"/>
    </w:rPr>
    <w:tblPr/>
  </w:style>
  <w:style w:type="table" w:styleId="956" w:customStyle="1">
    <w:name w:val="Bordered - Accent 3"/>
    <w:uiPriority w:val="99"/>
    <w:qFormat/>
    <w:rPr>
      <w:lang w:val="en-US" w:eastAsia="zh-CN" w:bidi="ar-SA"/>
    </w:rPr>
    <w:tblPr/>
  </w:style>
  <w:style w:type="table" w:styleId="957" w:customStyle="1">
    <w:name w:val="Bordered - Accent 4"/>
    <w:uiPriority w:val="99"/>
    <w:qFormat/>
    <w:rPr>
      <w:lang w:val="en-US" w:eastAsia="zh-CN" w:bidi="ar-SA"/>
    </w:rPr>
    <w:tblPr/>
  </w:style>
  <w:style w:type="table" w:styleId="958" w:customStyle="1">
    <w:name w:val="Bordered - Accent 5"/>
    <w:uiPriority w:val="99"/>
    <w:qFormat/>
    <w:rPr>
      <w:lang w:val="en-US" w:eastAsia="zh-CN" w:bidi="ar-SA"/>
    </w:rPr>
    <w:tblPr/>
  </w:style>
  <w:style w:type="table" w:styleId="959" w:customStyle="1">
    <w:name w:val="Bordered - Accent 6"/>
    <w:uiPriority w:val="99"/>
    <w:qFormat/>
    <w:rPr>
      <w:lang w:val="en-US" w:eastAsia="zh-CN" w:bidi="ar-SA"/>
    </w:rPr>
    <w:tblPr/>
  </w:style>
  <w:style w:type="paragraph" w:styleId="960" w:customStyle="1">
    <w:name w:val="TOC Heading"/>
    <w:uiPriority w:val="39"/>
    <w:unhideWhenUsed/>
    <w:qFormat/>
    <w:rPr>
      <w:rFonts w:hint="default" w:ascii="等线" w:hAnsi="等线" w:eastAsia="等线" w:cs="Times New Roman"/>
      <w:lang w:val="en-US" w:eastAsia="zh-CN" w:bidi="ar-SA"/>
    </w:rPr>
  </w:style>
  <w:style w:type="paragraph" w:styleId="961" w:customStyle="1">
    <w:name w:val="标题 11"/>
    <w:basedOn w:val="731"/>
    <w:next w:val="731"/>
    <w:link w:val="962"/>
    <w:uiPriority w:val="9"/>
    <w:qFormat/>
    <w:pPr>
      <w:ind w:left="432" w:hanging="432"/>
      <w:jc w:val="center"/>
      <w:keepNext/>
      <w:widowControl/>
      <w:tabs>
        <w:tab w:val="left" w:pos="432" w:leader="none"/>
      </w:tabs>
      <w:outlineLvl w:val="0"/>
    </w:pPr>
    <w:rPr>
      <w:rFonts w:ascii="黑体" w:hAnsi="Times New Roman" w:eastAsia="黑体"/>
      <w:sz w:val="52"/>
      <w:szCs w:val="20"/>
    </w:rPr>
  </w:style>
  <w:style w:type="character" w:styleId="962" w:customStyle="1">
    <w:name w:val="标题 1 字符1"/>
    <w:link w:val="961"/>
    <w:uiPriority w:val="9"/>
    <w:qFormat/>
    <w:rPr>
      <w:rFonts w:ascii="黑体" w:hAnsi="Times New Roman" w:eastAsia="黑体" w:cs="Times New Roman"/>
      <w:sz w:val="52"/>
      <w:szCs w:val="20"/>
    </w:rPr>
  </w:style>
  <w:style w:type="paragraph" w:styleId="963" w:customStyle="1">
    <w:name w:val="标题 21"/>
    <w:basedOn w:val="731"/>
    <w:next w:val="731"/>
    <w:link w:val="964"/>
    <w:uiPriority w:val="9"/>
    <w:qFormat/>
    <w:pPr>
      <w:keepLines/>
      <w:keepNext/>
      <w:spacing w:before="260" w:after="260" w:line="413" w:lineRule="auto"/>
      <w:outlineLvl w:val="1"/>
    </w:pPr>
    <w:rPr>
      <w:rFonts w:ascii="Arial" w:hAnsi="Arial" w:eastAsia="黑体"/>
      <w:b/>
      <w:bCs/>
      <w:sz w:val="32"/>
      <w:szCs w:val="32"/>
    </w:rPr>
  </w:style>
  <w:style w:type="character" w:styleId="964" w:customStyle="1">
    <w:name w:val="标题 2 字符1"/>
    <w:link w:val="963"/>
    <w:uiPriority w:val="9"/>
    <w:qFormat/>
    <w:rPr>
      <w:rFonts w:ascii="Arial" w:hAnsi="Arial" w:eastAsia="黑体" w:cs="Times New Roman"/>
      <w:b/>
      <w:bCs/>
      <w:sz w:val="32"/>
      <w:szCs w:val="32"/>
    </w:rPr>
  </w:style>
  <w:style w:type="paragraph" w:styleId="965" w:customStyle="1">
    <w:name w:val="标题 41"/>
    <w:basedOn w:val="731"/>
    <w:next w:val="731"/>
    <w:link w:val="966"/>
    <w:uiPriority w:val="0"/>
    <w:qFormat/>
    <w:pPr>
      <w:jc w:val="center"/>
      <w:keepLines/>
      <w:keepNext/>
      <w:spacing w:before="120" w:after="120" w:line="360" w:lineRule="auto"/>
      <w:widowControl/>
      <w:outlineLvl w:val="3"/>
    </w:pPr>
    <w:rPr>
      <w:rFonts w:ascii="Arial" w:hAnsi="Arial" w:eastAsia="黑体"/>
      <w:sz w:val="28"/>
      <w:szCs w:val="20"/>
    </w:rPr>
  </w:style>
  <w:style w:type="character" w:styleId="966" w:customStyle="1">
    <w:name w:val="标题 4 字符1"/>
    <w:link w:val="965"/>
    <w:uiPriority w:val="0"/>
    <w:qFormat/>
    <w:rPr>
      <w:rFonts w:ascii="Arial" w:hAnsi="Arial" w:eastAsia="黑体" w:cs="Times New Roman"/>
      <w:sz w:val="28"/>
      <w:szCs w:val="20"/>
    </w:rPr>
  </w:style>
  <w:style w:type="paragraph" w:styleId="967" w:customStyle="1">
    <w:name w:val="标题 51"/>
    <w:basedOn w:val="731"/>
    <w:next w:val="731"/>
    <w:link w:val="968"/>
    <w:uiPriority w:val="9"/>
    <w:qFormat/>
    <w:pPr>
      <w:ind w:firstLine="499"/>
      <w:jc w:val="left"/>
      <w:keepLines/>
      <w:keepNext/>
      <w:spacing w:before="120" w:after="120" w:line="360" w:lineRule="auto"/>
      <w:widowControl/>
      <w:outlineLvl w:val="4"/>
    </w:pPr>
    <w:rPr>
      <w:rFonts w:ascii="宋体" w:hAnsi="宋体" w:eastAsia="宋体"/>
      <w:b/>
      <w:sz w:val="24"/>
      <w:szCs w:val="20"/>
    </w:rPr>
  </w:style>
  <w:style w:type="character" w:styleId="968" w:customStyle="1">
    <w:name w:val="标题 5 字符1"/>
    <w:link w:val="967"/>
    <w:uiPriority w:val="9"/>
    <w:qFormat/>
    <w:rPr>
      <w:rFonts w:ascii="宋体" w:hAnsi="宋体" w:eastAsia="宋体" w:cs="Times New Roman"/>
      <w:b/>
      <w:sz w:val="24"/>
      <w:szCs w:val="20"/>
    </w:rPr>
  </w:style>
  <w:style w:type="paragraph" w:styleId="969" w:customStyle="1">
    <w:name w:val="标题 61"/>
    <w:basedOn w:val="731"/>
    <w:next w:val="731"/>
    <w:link w:val="970"/>
    <w:uiPriority w:val="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character" w:styleId="970" w:customStyle="1">
    <w:name w:val="标题 6 字符1"/>
    <w:link w:val="969"/>
    <w:uiPriority w:val="9"/>
    <w:qFormat/>
    <w:rPr>
      <w:rFonts w:ascii="Arial" w:hAnsi="Arial" w:eastAsia="黑体" w:cs="Times New Roman"/>
      <w:b/>
      <w:bCs/>
      <w:sz w:val="24"/>
      <w:szCs w:val="24"/>
    </w:rPr>
  </w:style>
  <w:style w:type="paragraph" w:styleId="971" w:customStyle="1">
    <w:name w:val="标题 71"/>
    <w:basedOn w:val="731"/>
    <w:next w:val="731"/>
    <w:link w:val="972"/>
    <w:uiPriority w:val="9"/>
    <w:qFormat/>
    <w:pPr>
      <w:ind w:left="1296" w:hanging="1296"/>
      <w:jc w:val="left"/>
      <w:keepLines/>
      <w:keepNext/>
      <w:spacing w:before="240" w:after="64" w:line="317" w:lineRule="auto"/>
      <w:widowControl/>
      <w:tabs>
        <w:tab w:val="left" w:pos="2520" w:leader="none"/>
      </w:tabs>
      <w:outlineLvl w:val="6"/>
    </w:pPr>
    <w:rPr>
      <w:rFonts w:ascii="Times New Roman" w:hAnsi="Times New Roman" w:eastAsia="宋体"/>
      <w:b/>
      <w:bCs/>
      <w:sz w:val="24"/>
      <w:szCs w:val="24"/>
    </w:rPr>
  </w:style>
  <w:style w:type="character" w:styleId="972" w:customStyle="1">
    <w:name w:val="标题 7 字符1"/>
    <w:link w:val="971"/>
    <w:uiPriority w:val="9"/>
    <w:qFormat/>
    <w:rPr>
      <w:rFonts w:ascii="Times New Roman" w:hAnsi="Times New Roman" w:eastAsia="宋体" w:cs="Times New Roman"/>
      <w:b/>
      <w:bCs/>
      <w:sz w:val="24"/>
      <w:szCs w:val="24"/>
    </w:rPr>
  </w:style>
  <w:style w:type="paragraph" w:styleId="973" w:customStyle="1">
    <w:name w:val="标题 81"/>
    <w:basedOn w:val="731"/>
    <w:next w:val="731"/>
    <w:link w:val="974"/>
    <w:uiPriority w:val="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character" w:styleId="974" w:customStyle="1">
    <w:name w:val="标题 8 字符1"/>
    <w:link w:val="973"/>
    <w:uiPriority w:val="9"/>
    <w:qFormat/>
    <w:rPr>
      <w:rFonts w:ascii="Arial" w:hAnsi="Arial" w:eastAsia="黑体" w:cs="Times New Roman"/>
      <w:sz w:val="24"/>
      <w:szCs w:val="24"/>
    </w:rPr>
  </w:style>
  <w:style w:type="paragraph" w:styleId="975" w:customStyle="1">
    <w:name w:val="标题 91"/>
    <w:basedOn w:val="731"/>
    <w:next w:val="731"/>
    <w:link w:val="976"/>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 w:val="20"/>
      <w:szCs w:val="21"/>
    </w:rPr>
  </w:style>
  <w:style w:type="character" w:styleId="976" w:customStyle="1">
    <w:name w:val="标题 9 字符1"/>
    <w:link w:val="975"/>
    <w:uiPriority w:val="0"/>
    <w:qFormat/>
    <w:rPr>
      <w:rFonts w:ascii="Arial" w:hAnsi="Arial" w:eastAsia="黑体" w:cs="Times New Roman"/>
      <w:szCs w:val="21"/>
    </w:rPr>
  </w:style>
  <w:style w:type="character" w:styleId="977" w:customStyle="1">
    <w:name w:val="默认段落字体1"/>
    <w:link w:val="731"/>
    <w:uiPriority w:val="1"/>
    <w:unhideWhenUsed/>
    <w:qFormat/>
  </w:style>
  <w:style w:type="table" w:styleId="978" w:customStyle="1">
    <w:name w:val="普通表格1"/>
    <w:uiPriority w:val="99"/>
    <w:unhideWhenUsed/>
    <w:qFormat/>
    <w:rPr>
      <w:lang w:val="en-US" w:eastAsia="zh-CN" w:bidi="ar-SA"/>
    </w:rPr>
    <w:tblPr/>
  </w:style>
  <w:style w:type="paragraph" w:styleId="979" w:customStyle="1">
    <w:name w:val="正文缩进1"/>
    <w:basedOn w:val="731"/>
    <w:next w:val="731"/>
    <w:link w:val="980"/>
    <w:uiPriority w:val="0"/>
    <w:qFormat/>
    <w:pPr>
      <w:ind w:firstLine="420"/>
    </w:pPr>
    <w:rPr>
      <w:rFonts w:ascii="Times New Roman" w:hAnsi="Times New Roman" w:eastAsia="宋体"/>
      <w:sz w:val="20"/>
      <w:szCs w:val="20"/>
    </w:rPr>
  </w:style>
  <w:style w:type="character" w:styleId="980" w:customStyle="1">
    <w:name w:val="正文缩进 字符1"/>
    <w:link w:val="979"/>
    <w:uiPriority w:val="0"/>
    <w:qFormat/>
    <w:rPr>
      <w:rFonts w:ascii="Times New Roman" w:hAnsi="Times New Roman" w:eastAsia="宋体" w:cs="Times New Roman"/>
      <w:szCs w:val="20"/>
    </w:rPr>
  </w:style>
  <w:style w:type="paragraph" w:styleId="981" w:customStyle="1">
    <w:name w:val="题注1"/>
    <w:basedOn w:val="731"/>
    <w:next w:val="731"/>
    <w:uiPriority w:val="99"/>
    <w:qFormat/>
    <w:rPr>
      <w:rFonts w:ascii="Cambria" w:hAnsi="Cambria" w:eastAsia="黑体" w:cs="Times New Roman"/>
      <w:sz w:val="20"/>
      <w:szCs w:val="20"/>
    </w:rPr>
  </w:style>
  <w:style w:type="paragraph" w:styleId="982" w:customStyle="1">
    <w:name w:val="文档结构图1"/>
    <w:basedOn w:val="731"/>
    <w:link w:val="983"/>
    <w:uiPriority w:val="99"/>
    <w:qFormat/>
    <w:pPr>
      <w:shd w:val="clear" w:color="auto" w:fill="000080"/>
    </w:pPr>
    <w:rPr>
      <w:rFonts w:ascii="Times New Roman" w:hAnsi="Times New Roman" w:eastAsia="宋体"/>
      <w:sz w:val="20"/>
      <w:szCs w:val="20"/>
    </w:rPr>
  </w:style>
  <w:style w:type="character" w:styleId="983" w:customStyle="1">
    <w:name w:val="文档结构图 字符2"/>
    <w:link w:val="982"/>
    <w:uiPriority w:val="99"/>
    <w:qFormat/>
    <w:rPr>
      <w:rFonts w:ascii="Times New Roman" w:hAnsi="Times New Roman" w:eastAsia="宋体" w:cs="Times New Roman"/>
      <w:szCs w:val="20"/>
      <w:shd w:val="clear" w:color="auto" w:fill="000080"/>
    </w:rPr>
  </w:style>
  <w:style w:type="paragraph" w:styleId="984" w:customStyle="1">
    <w:name w:val="批注文字1"/>
    <w:basedOn w:val="731"/>
    <w:link w:val="985"/>
    <w:uiPriority w:val="99"/>
    <w:qFormat/>
    <w:pPr>
      <w:jc w:val="left"/>
      <w:spacing w:line="360" w:lineRule="atLeast"/>
    </w:pPr>
    <w:rPr>
      <w:rFonts w:ascii="Times New Roman" w:hAnsi="Times New Roman" w:eastAsia="宋体"/>
      <w:sz w:val="24"/>
      <w:szCs w:val="20"/>
    </w:rPr>
  </w:style>
  <w:style w:type="character" w:styleId="985" w:customStyle="1">
    <w:name w:val="批注文字 字符2"/>
    <w:link w:val="984"/>
    <w:uiPriority w:val="99"/>
    <w:qFormat/>
    <w:rPr>
      <w:rFonts w:ascii="Times New Roman" w:hAnsi="Times New Roman" w:eastAsia="宋体" w:cs="Times New Roman"/>
      <w:sz w:val="24"/>
      <w:szCs w:val="20"/>
    </w:rPr>
  </w:style>
  <w:style w:type="paragraph" w:styleId="986" w:customStyle="1">
    <w:name w:val="正文文本 31"/>
    <w:basedOn w:val="731"/>
    <w:link w:val="987"/>
    <w:uiPriority w:val="0"/>
    <w:qFormat/>
    <w:rPr>
      <w:rFonts w:ascii="宋体" w:hAnsi="Times New Roman" w:eastAsia="宋体"/>
      <w:sz w:val="24"/>
      <w:szCs w:val="20"/>
    </w:rPr>
  </w:style>
  <w:style w:type="character" w:styleId="987" w:customStyle="1">
    <w:name w:val="正文文本 3 字符"/>
    <w:link w:val="986"/>
    <w:uiPriority w:val="0"/>
    <w:qFormat/>
    <w:rPr>
      <w:rFonts w:ascii="宋体" w:hAnsi="Times New Roman" w:eastAsia="宋体" w:cs="Times New Roman"/>
      <w:sz w:val="24"/>
      <w:szCs w:val="20"/>
    </w:rPr>
  </w:style>
  <w:style w:type="paragraph" w:styleId="988" w:customStyle="1">
    <w:name w:val="正文文本1"/>
    <w:basedOn w:val="731"/>
    <w:next w:val="989"/>
    <w:link w:val="990"/>
    <w:uiPriority w:val="0"/>
    <w:qFormat/>
    <w:rPr>
      <w:rFonts w:ascii="华文中宋" w:hAnsi="Times New Roman" w:eastAsia="华文中宋"/>
      <w:bCs/>
      <w:sz w:val="28"/>
      <w:szCs w:val="20"/>
    </w:rPr>
  </w:style>
  <w:style w:type="paragraph" w:styleId="989" w:customStyle="1">
    <w:name w:val="正文首行缩进1"/>
    <w:basedOn w:val="988"/>
    <w:link w:val="991"/>
    <w:uiPriority w:val="99"/>
    <w:unhideWhenUsed/>
    <w:qFormat/>
    <w:pPr>
      <w:ind w:firstLine="420"/>
      <w:spacing w:after="120"/>
    </w:pPr>
    <w:rPr>
      <w:rFonts w:ascii="Times New Roman"/>
      <w:bCs w:val="0"/>
      <w:sz w:val="21"/>
    </w:rPr>
  </w:style>
  <w:style w:type="character" w:styleId="990" w:customStyle="1">
    <w:name w:val="正文文本 字符2"/>
    <w:link w:val="988"/>
    <w:uiPriority w:val="0"/>
    <w:qFormat/>
    <w:rPr>
      <w:rFonts w:ascii="华文中宋" w:hAnsi="Times New Roman" w:eastAsia="华文中宋" w:cs="Times New Roman"/>
      <w:bCs/>
      <w:sz w:val="28"/>
      <w:szCs w:val="20"/>
    </w:rPr>
  </w:style>
  <w:style w:type="character" w:styleId="991" w:customStyle="1">
    <w:name w:val="正文首行缩进 Char"/>
    <w:link w:val="989"/>
    <w:uiPriority w:val="99"/>
    <w:semiHidden/>
    <w:qFormat/>
    <w:rPr>
      <w:rFonts w:ascii="Times New Roman" w:hAnsi="Times New Roman" w:eastAsia="华文中宋" w:cs="Times New Roman"/>
      <w:sz w:val="21"/>
      <w:szCs w:val="20"/>
    </w:rPr>
  </w:style>
  <w:style w:type="character" w:styleId="992" w:customStyle="1">
    <w:name w:val="正文首行缩进 字符"/>
    <w:link w:val="731"/>
    <w:uiPriority w:val="99"/>
    <w:semiHidden/>
    <w:qFormat/>
    <w:rPr>
      <w:rFonts w:ascii="华文中宋" w:hAnsi="Times New Roman" w:eastAsia="华文中宋" w:cs="Times New Roman"/>
      <w:sz w:val="28"/>
      <w:szCs w:val="20"/>
    </w:rPr>
  </w:style>
  <w:style w:type="paragraph" w:styleId="993" w:customStyle="1">
    <w:name w:val="正文文本缩进1"/>
    <w:basedOn w:val="731"/>
    <w:next w:val="994"/>
    <w:link w:val="995"/>
    <w:uiPriority w:val="0"/>
    <w:qFormat/>
    <w:pPr>
      <w:ind w:firstLine="540"/>
      <w:spacing w:line="360" w:lineRule="auto"/>
      <w:widowControl/>
    </w:pPr>
    <w:rPr>
      <w:rFonts w:ascii="宋体" w:hAnsi="MS Sans Serif" w:eastAsia="宋体"/>
      <w:spacing w:val="12"/>
      <w:sz w:val="24"/>
      <w:szCs w:val="20"/>
    </w:rPr>
  </w:style>
  <w:style w:type="paragraph" w:styleId="994" w:customStyle="1">
    <w:name w:val="寄信人地址1"/>
    <w:basedOn w:val="731"/>
    <w:uiPriority w:val="0"/>
    <w:qFormat/>
    <w:rPr>
      <w:rFonts w:ascii="Arial" w:hAnsi="Arial" w:eastAsia="宋体" w:cs="Times New Roman"/>
      <w:szCs w:val="20"/>
    </w:rPr>
  </w:style>
  <w:style w:type="character" w:styleId="995" w:customStyle="1">
    <w:name w:val="正文文本缩进 字符2"/>
    <w:link w:val="993"/>
    <w:uiPriority w:val="0"/>
    <w:qFormat/>
    <w:rPr>
      <w:rFonts w:ascii="宋体" w:hAnsi="MS Sans Serif" w:eastAsia="宋体" w:cs="Times New Roman"/>
      <w:spacing w:val="12"/>
      <w:sz w:val="24"/>
      <w:szCs w:val="20"/>
    </w:rPr>
  </w:style>
  <w:style w:type="paragraph" w:styleId="996" w:customStyle="1">
    <w:name w:val="文本块1"/>
    <w:basedOn w:val="731"/>
    <w:uiPriority w:val="99"/>
    <w:qFormat/>
    <w:pPr>
      <w:ind w:left="420" w:right="33"/>
      <w:jc w:val="left"/>
    </w:pPr>
    <w:rPr>
      <w:rFonts w:ascii="Times New Roman" w:hAnsi="Times New Roman" w:eastAsia="宋体" w:cs="Times New Roman"/>
      <w:sz w:val="24"/>
      <w:szCs w:val="20"/>
    </w:rPr>
  </w:style>
  <w:style w:type="paragraph" w:styleId="997" w:customStyle="1">
    <w:name w:val="纯文本1"/>
    <w:basedOn w:val="731"/>
    <w:next w:val="998"/>
    <w:link w:val="999"/>
    <w:uiPriority w:val="0"/>
    <w:qFormat/>
    <w:rPr>
      <w:rFonts w:ascii="宋体" w:hAnsi="Courier New" w:eastAsia="宋体"/>
      <w:sz w:val="20"/>
      <w:szCs w:val="20"/>
    </w:rPr>
  </w:style>
  <w:style w:type="paragraph" w:styleId="998" w:customStyle="1">
    <w:name w:val="目录 21"/>
    <w:basedOn w:val="731"/>
    <w:next w:val="731"/>
    <w:uiPriority w:val="39"/>
    <w:unhideWhenUsed/>
    <w:qFormat/>
    <w:pPr>
      <w:ind w:left="420"/>
    </w:pPr>
  </w:style>
  <w:style w:type="character" w:styleId="999" w:customStyle="1">
    <w:name w:val="纯文本 字符2"/>
    <w:link w:val="997"/>
    <w:uiPriority w:val="0"/>
    <w:qFormat/>
    <w:rPr>
      <w:rFonts w:ascii="宋体" w:hAnsi="Courier New" w:eastAsia="宋体" w:cs="Times New Roman"/>
      <w:szCs w:val="20"/>
    </w:rPr>
  </w:style>
  <w:style w:type="paragraph" w:styleId="1000" w:customStyle="1">
    <w:name w:val="日期1"/>
    <w:basedOn w:val="731"/>
    <w:next w:val="731"/>
    <w:link w:val="1001"/>
    <w:uiPriority w:val="99"/>
    <w:qFormat/>
    <w:rPr>
      <w:rFonts w:ascii="Times New Roman" w:hAnsi="Times New Roman" w:eastAsia="宋体"/>
      <w:sz w:val="24"/>
      <w:szCs w:val="20"/>
    </w:rPr>
  </w:style>
  <w:style w:type="character" w:styleId="1001" w:customStyle="1">
    <w:name w:val="日期 字符2"/>
    <w:link w:val="1000"/>
    <w:uiPriority w:val="99"/>
    <w:qFormat/>
    <w:rPr>
      <w:rFonts w:ascii="Times New Roman" w:hAnsi="Times New Roman" w:eastAsia="宋体" w:cs="Times New Roman"/>
      <w:sz w:val="24"/>
      <w:szCs w:val="20"/>
    </w:rPr>
  </w:style>
  <w:style w:type="paragraph" w:styleId="1002" w:customStyle="1">
    <w:name w:val="正文文本缩进 21"/>
    <w:basedOn w:val="731"/>
    <w:link w:val="1003"/>
    <w:uiPriority w:val="99"/>
    <w:qFormat/>
    <w:pPr>
      <w:ind w:left="420"/>
      <w:spacing w:after="120" w:line="480" w:lineRule="auto"/>
    </w:pPr>
    <w:rPr>
      <w:rFonts w:ascii="Times New Roman" w:hAnsi="Times New Roman" w:eastAsia="宋体"/>
      <w:sz w:val="20"/>
      <w:szCs w:val="24"/>
    </w:rPr>
  </w:style>
  <w:style w:type="character" w:styleId="1003" w:customStyle="1">
    <w:name w:val="正文文本缩进 2 字符2"/>
    <w:link w:val="1002"/>
    <w:uiPriority w:val="99"/>
    <w:qFormat/>
    <w:rPr>
      <w:rFonts w:ascii="Times New Roman" w:hAnsi="Times New Roman" w:eastAsia="宋体" w:cs="Times New Roman"/>
      <w:szCs w:val="24"/>
    </w:rPr>
  </w:style>
  <w:style w:type="paragraph" w:styleId="1004" w:customStyle="1">
    <w:name w:val="批注框文本1"/>
    <w:basedOn w:val="731"/>
    <w:link w:val="1005"/>
    <w:uiPriority w:val="99"/>
    <w:qFormat/>
    <w:rPr>
      <w:rFonts w:ascii="Times New Roman" w:hAnsi="Times New Roman" w:eastAsia="宋体"/>
      <w:sz w:val="18"/>
      <w:szCs w:val="18"/>
    </w:rPr>
  </w:style>
  <w:style w:type="character" w:styleId="1005" w:customStyle="1">
    <w:name w:val="批注框文本 字符2"/>
    <w:link w:val="1004"/>
    <w:uiPriority w:val="99"/>
    <w:qFormat/>
    <w:rPr>
      <w:rFonts w:ascii="Times New Roman" w:hAnsi="Times New Roman" w:eastAsia="宋体" w:cs="Times New Roman"/>
      <w:sz w:val="18"/>
      <w:szCs w:val="18"/>
    </w:rPr>
  </w:style>
  <w:style w:type="paragraph" w:styleId="1006" w:customStyle="1">
    <w:name w:val="页脚1"/>
    <w:basedOn w:val="731"/>
    <w:next w:val="1007"/>
    <w:link w:val="1008"/>
    <w:uiPriority w:val="0"/>
    <w:unhideWhenUsed/>
    <w:qFormat/>
    <w:pPr>
      <w:jc w:val="left"/>
      <w:tabs>
        <w:tab w:val="center" w:pos="4153" w:leader="none"/>
        <w:tab w:val="right" w:pos="8306" w:leader="none"/>
      </w:tabs>
    </w:pPr>
    <w:rPr>
      <w:rFonts w:ascii="Times New Roman" w:hAnsi="Times New Roman" w:eastAsia="宋体"/>
      <w:sz w:val="18"/>
      <w:szCs w:val="18"/>
    </w:rPr>
  </w:style>
  <w:style w:type="paragraph" w:styleId="1007" w:customStyle="1">
    <w:name w:val="TOC Heading1"/>
    <w:next w:val="731"/>
    <w:uiPriority w:val="0"/>
    <w:qFormat/>
    <w:rPr>
      <w:rFonts w:hint="default" w:ascii="Times New Roman" w:hAnsi="Times New Roman" w:eastAsia="宋体" w:cs="Times New Roman"/>
      <w:sz w:val="32"/>
      <w:lang w:val="en-US" w:eastAsia="zh-CN" w:bidi="ar-SA"/>
    </w:rPr>
  </w:style>
  <w:style w:type="character" w:styleId="1008" w:customStyle="1">
    <w:name w:val="页脚 字符"/>
    <w:link w:val="1006"/>
    <w:uiPriority w:val="0"/>
    <w:qFormat/>
    <w:rPr>
      <w:sz w:val="18"/>
      <w:szCs w:val="18"/>
    </w:rPr>
  </w:style>
  <w:style w:type="paragraph" w:styleId="1009" w:customStyle="1">
    <w:name w:val="页眉1"/>
    <w:basedOn w:val="731"/>
    <w:link w:val="1010"/>
    <w:uiPriority w:val="99"/>
    <w:unhideWhenUsed/>
    <w:qFormat/>
    <w:pPr>
      <w:jc w:val="center"/>
      <w:tabs>
        <w:tab w:val="center" w:pos="4153" w:leader="none"/>
        <w:tab w:val="right" w:pos="8306" w:leader="none"/>
      </w:tabs>
      <w:pBdr>
        <w:bottom w:val="single" w:color="000000" w:sz="6" w:space="1"/>
      </w:pBdr>
    </w:pPr>
    <w:rPr>
      <w:rFonts w:ascii="Times New Roman" w:hAnsi="Times New Roman" w:eastAsia="宋体"/>
      <w:sz w:val="18"/>
      <w:szCs w:val="18"/>
    </w:rPr>
  </w:style>
  <w:style w:type="character" w:styleId="1010" w:customStyle="1">
    <w:name w:val="页眉 字符"/>
    <w:link w:val="1009"/>
    <w:uiPriority w:val="99"/>
    <w:qFormat/>
    <w:rPr>
      <w:sz w:val="18"/>
      <w:szCs w:val="18"/>
    </w:rPr>
  </w:style>
  <w:style w:type="paragraph" w:styleId="1011" w:customStyle="1">
    <w:name w:val="目录 11"/>
    <w:basedOn w:val="731"/>
    <w:next w:val="731"/>
    <w:uiPriority w:val="39"/>
    <w:qFormat/>
    <w:pPr>
      <w:jc w:val="center"/>
      <w:spacing w:before="120" w:after="120"/>
      <w:tabs>
        <w:tab w:val="right" w:pos="9170" w:leader="dot"/>
      </w:tabs>
    </w:pPr>
    <w:rPr>
      <w:rFonts w:eastAsia="文鼎小标宋简"/>
      <w:caps/>
      <w:sz w:val="32"/>
      <w:szCs w:val="32"/>
    </w:rPr>
  </w:style>
  <w:style w:type="paragraph" w:styleId="1012" w:customStyle="1">
    <w:name w:val="副标题1"/>
    <w:basedOn w:val="731"/>
    <w:next w:val="731"/>
    <w:link w:val="1013"/>
    <w:uiPriority w:val="0"/>
    <w:qFormat/>
    <w:pPr>
      <w:jc w:val="center"/>
      <w:spacing w:before="240" w:after="60" w:line="312" w:lineRule="auto"/>
      <w:outlineLvl w:val="1"/>
    </w:pPr>
    <w:rPr>
      <w:rFonts w:ascii="Cambria" w:hAnsi="Cambria" w:eastAsia="宋体"/>
      <w:b/>
      <w:bCs/>
      <w:sz w:val="32"/>
      <w:szCs w:val="32"/>
    </w:rPr>
  </w:style>
  <w:style w:type="character" w:styleId="1013" w:customStyle="1">
    <w:name w:val="副标题 字符"/>
    <w:link w:val="1012"/>
    <w:uiPriority w:val="0"/>
    <w:qFormat/>
    <w:rPr>
      <w:rFonts w:ascii="Cambria" w:hAnsi="Cambria" w:eastAsia="宋体" w:cs="Times New Roman"/>
      <w:b/>
      <w:bCs/>
      <w:sz w:val="32"/>
      <w:szCs w:val="32"/>
    </w:rPr>
  </w:style>
  <w:style w:type="paragraph" w:styleId="1014" w:customStyle="1">
    <w:name w:val="列表1"/>
    <w:basedOn w:val="731"/>
    <w:uiPriority w:val="0"/>
    <w:qFormat/>
    <w:pPr>
      <w:ind w:left="420" w:hanging="420"/>
      <w:spacing w:after="20" w:line="288" w:lineRule="auto"/>
      <w:tabs>
        <w:tab w:val="left" w:pos="420" w:leader="none"/>
      </w:tabs>
    </w:pPr>
    <w:rPr>
      <w:rFonts w:ascii="Times New Roman" w:hAnsi="Times New Roman" w:eastAsia="宋体" w:cs="Times New Roman"/>
      <w:szCs w:val="20"/>
      <w:lang w:val="en-GB"/>
    </w:rPr>
  </w:style>
  <w:style w:type="paragraph" w:styleId="1015" w:customStyle="1">
    <w:name w:val="脚注文本1"/>
    <w:basedOn w:val="731"/>
    <w:link w:val="1016"/>
    <w:uiPriority w:val="0"/>
    <w:qFormat/>
    <w:pPr>
      <w:jc w:val="left"/>
      <w:spacing w:line="312" w:lineRule="atLeast"/>
    </w:pPr>
    <w:rPr>
      <w:rFonts w:ascii="Times New Roman" w:hAnsi="Times New Roman" w:eastAsia="宋体"/>
      <w:sz w:val="18"/>
      <w:szCs w:val="20"/>
    </w:rPr>
  </w:style>
  <w:style w:type="character" w:styleId="1016" w:customStyle="1">
    <w:name w:val="脚注文本 字符"/>
    <w:link w:val="1015"/>
    <w:uiPriority w:val="0"/>
    <w:qFormat/>
    <w:rPr>
      <w:rFonts w:ascii="Times New Roman" w:hAnsi="Times New Roman" w:eastAsia="宋体" w:cs="Times New Roman"/>
      <w:sz w:val="18"/>
      <w:szCs w:val="20"/>
    </w:rPr>
  </w:style>
  <w:style w:type="paragraph" w:styleId="1017" w:customStyle="1">
    <w:name w:val="正文文本缩进 31"/>
    <w:basedOn w:val="731"/>
    <w:link w:val="1018"/>
    <w:uiPriority w:val="99"/>
    <w:qFormat/>
    <w:pPr>
      <w:ind w:firstLine="540"/>
      <w:spacing w:line="360" w:lineRule="auto"/>
      <w:widowControl/>
    </w:pPr>
    <w:rPr>
      <w:rFonts w:ascii="宋体" w:hAnsi="MS Sans Serif" w:eastAsia="宋体"/>
      <w:color w:val="000000"/>
      <w:sz w:val="24"/>
      <w:szCs w:val="20"/>
    </w:rPr>
  </w:style>
  <w:style w:type="character" w:styleId="1018" w:customStyle="1">
    <w:name w:val="正文文本缩进 3 字符2"/>
    <w:link w:val="1017"/>
    <w:uiPriority w:val="99"/>
    <w:qFormat/>
    <w:rPr>
      <w:rFonts w:ascii="宋体" w:hAnsi="MS Sans Serif" w:eastAsia="宋体" w:cs="Times New Roman"/>
      <w:color w:val="000000"/>
      <w:sz w:val="24"/>
      <w:szCs w:val="20"/>
    </w:rPr>
  </w:style>
  <w:style w:type="paragraph" w:styleId="1019" w:customStyle="1">
    <w:name w:val="正文文本 21"/>
    <w:basedOn w:val="731"/>
    <w:link w:val="1020"/>
    <w:uiPriority w:val="0"/>
    <w:qFormat/>
    <w:pPr>
      <w:spacing w:line="360" w:lineRule="auto"/>
      <w:tabs>
        <w:tab w:val="left" w:pos="540" w:leader="none"/>
      </w:tabs>
    </w:pPr>
    <w:rPr>
      <w:rFonts w:ascii="宋体" w:hAnsi="Times New Roman" w:eastAsia="宋体"/>
      <w:color w:val="000000"/>
      <w:sz w:val="28"/>
      <w:szCs w:val="20"/>
    </w:rPr>
  </w:style>
  <w:style w:type="character" w:styleId="1020" w:customStyle="1">
    <w:name w:val="正文文本 2 字符"/>
    <w:link w:val="1019"/>
    <w:uiPriority w:val="0"/>
    <w:qFormat/>
    <w:rPr>
      <w:rFonts w:ascii="宋体" w:eastAsia="宋体" w:cs="Times New Roman"/>
      <w:color w:val="000000"/>
      <w:sz w:val="28"/>
      <w:szCs w:val="20"/>
    </w:rPr>
  </w:style>
  <w:style w:type="paragraph" w:styleId="1021" w:customStyle="1">
    <w:name w:val="普通(网站)1"/>
    <w:basedOn w:val="731"/>
    <w:uiPriority w:val="99"/>
    <w:qFormat/>
    <w:pPr>
      <w:jc w:val="left"/>
      <w:spacing w:before="100" w:beforeAutospacing="1" w:after="100" w:afterAutospacing="1"/>
      <w:widowControl/>
    </w:pPr>
    <w:rPr>
      <w:rFonts w:ascii="宋体" w:hAnsi="宋体" w:eastAsia="宋体" w:cs="宋体"/>
      <w:sz w:val="24"/>
      <w:szCs w:val="24"/>
    </w:rPr>
  </w:style>
  <w:style w:type="paragraph" w:styleId="1022" w:customStyle="1">
    <w:name w:val="标题1"/>
    <w:basedOn w:val="731"/>
    <w:next w:val="731"/>
    <w:link w:val="1023"/>
    <w:uiPriority w:val="10"/>
    <w:qFormat/>
    <w:pPr>
      <w:jc w:val="center"/>
      <w:spacing w:before="240" w:after="60"/>
      <w:outlineLvl w:val="0"/>
    </w:pPr>
    <w:rPr>
      <w:rFonts w:ascii="Cambria" w:hAnsi="Cambria" w:eastAsia="宋体"/>
      <w:b/>
      <w:bCs/>
      <w:sz w:val="32"/>
      <w:szCs w:val="32"/>
    </w:rPr>
  </w:style>
  <w:style w:type="character" w:styleId="1023" w:customStyle="1">
    <w:name w:val="标题 字符"/>
    <w:link w:val="1022"/>
    <w:uiPriority w:val="10"/>
    <w:qFormat/>
    <w:rPr>
      <w:rFonts w:ascii="Cambria" w:hAnsi="Cambria" w:eastAsia="宋体" w:cs="Times New Roman"/>
      <w:b/>
      <w:bCs/>
      <w:sz w:val="32"/>
      <w:szCs w:val="32"/>
    </w:rPr>
  </w:style>
  <w:style w:type="paragraph" w:styleId="1024" w:customStyle="1">
    <w:name w:val="批注主题1"/>
    <w:basedOn w:val="984"/>
    <w:next w:val="984"/>
    <w:link w:val="1025"/>
    <w:uiPriority w:val="99"/>
    <w:qFormat/>
    <w:pPr>
      <w:spacing w:line="240" w:lineRule="auto"/>
    </w:pPr>
    <w:rPr>
      <w:b/>
      <w:bCs/>
      <w:sz w:val="20"/>
    </w:rPr>
  </w:style>
  <w:style w:type="character" w:styleId="1025" w:customStyle="1">
    <w:name w:val="批注主题 字符2"/>
    <w:link w:val="1024"/>
    <w:uiPriority w:val="99"/>
    <w:qFormat/>
    <w:rPr>
      <w:rFonts w:ascii="Times New Roman" w:hAnsi="Times New Roman" w:eastAsia="宋体" w:cs="Times New Roman"/>
      <w:b/>
      <w:bCs/>
      <w:szCs w:val="20"/>
    </w:rPr>
  </w:style>
  <w:style w:type="paragraph" w:styleId="1026" w:customStyle="1">
    <w:name w:val="正文首行缩进 21"/>
    <w:basedOn w:val="993"/>
    <w:link w:val="1027"/>
    <w:uiPriority w:val="99"/>
    <w:unhideWhenUsed/>
    <w:qFormat/>
    <w:pPr>
      <w:ind w:left="420" w:firstLine="420"/>
      <w:spacing w:after="120" w:line="240" w:lineRule="auto"/>
      <w:widowControl w:val="off"/>
    </w:pPr>
    <w:rPr>
      <w:rFonts w:ascii="等线" w:hAnsi="等线" w:eastAsia="等线" w:cs="Times New Roman"/>
      <w:spacing w:val="0"/>
      <w:sz w:val="21"/>
      <w:szCs w:val="22"/>
    </w:rPr>
  </w:style>
  <w:style w:type="character" w:styleId="1027" w:customStyle="1">
    <w:name w:val="正文首行缩进 2 字符"/>
    <w:basedOn w:val="995"/>
    <w:link w:val="1026"/>
    <w:uiPriority w:val="99"/>
    <w:semiHidden/>
    <w:qFormat/>
  </w:style>
  <w:style w:type="table" w:styleId="1028" w:customStyle="1">
    <w:name w:val="网格型11"/>
    <w:basedOn w:val="978"/>
    <w:uiPriority w:val="99"/>
    <w:unhideWhenUsed/>
    <w:qFormat/>
    <w:rPr>
      <w:rFonts w:ascii="Times New Roman" w:hAnsi="Times New Roman" w:eastAsia="宋体" w:cs="Times New Roman"/>
      <w:sz w:val="20"/>
      <w:szCs w:val="20"/>
    </w:rPr>
    <w:tblPr/>
  </w:style>
  <w:style w:type="character" w:styleId="1029" w:customStyle="1">
    <w:name w:val="要点1"/>
    <w:link w:val="731"/>
    <w:uiPriority w:val="0"/>
    <w:qFormat/>
    <w:rPr>
      <w:b/>
      <w:bCs/>
    </w:rPr>
  </w:style>
  <w:style w:type="character" w:styleId="1030" w:customStyle="1">
    <w:name w:val="页码1"/>
    <w:link w:val="731"/>
    <w:uiPriority w:val="0"/>
    <w:qFormat/>
  </w:style>
  <w:style w:type="character" w:styleId="1031" w:customStyle="1">
    <w:name w:val="已访问的超链接1"/>
    <w:link w:val="731"/>
    <w:uiPriority w:val="99"/>
    <w:qFormat/>
    <w:rPr>
      <w:color w:val="000000"/>
      <w:u w:val="none"/>
    </w:rPr>
  </w:style>
  <w:style w:type="character" w:styleId="1032" w:customStyle="1">
    <w:name w:val="强调1"/>
    <w:link w:val="731"/>
    <w:uiPriority w:val="0"/>
    <w:qFormat/>
  </w:style>
  <w:style w:type="character" w:styleId="1033" w:customStyle="1">
    <w:name w:val="HTML 打字机1"/>
    <w:link w:val="731"/>
    <w:uiPriority w:val="0"/>
    <w:qFormat/>
    <w:rPr>
      <w:rFonts w:ascii="宋体" w:hAnsi="宋体" w:eastAsia="宋体" w:cs="宋体"/>
      <w:sz w:val="24"/>
      <w:szCs w:val="24"/>
    </w:rPr>
  </w:style>
  <w:style w:type="character" w:styleId="1034" w:customStyle="1">
    <w:name w:val="超链接1"/>
    <w:link w:val="731"/>
    <w:uiPriority w:val="99"/>
    <w:qFormat/>
    <w:rPr>
      <w:color w:val="000000"/>
      <w:u w:val="none"/>
    </w:rPr>
  </w:style>
  <w:style w:type="character" w:styleId="1035" w:customStyle="1">
    <w:name w:val="HTML 代码1"/>
    <w:link w:val="731"/>
    <w:uiPriority w:val="0"/>
    <w:qFormat/>
    <w:rPr>
      <w:rFonts w:ascii="Courier New" w:hAnsi="Courier New"/>
      <w:sz w:val="20"/>
    </w:rPr>
  </w:style>
  <w:style w:type="character" w:styleId="1036" w:customStyle="1">
    <w:name w:val="批注引用1"/>
    <w:link w:val="731"/>
    <w:uiPriority w:val="99"/>
    <w:qFormat/>
    <w:rPr>
      <w:sz w:val="21"/>
      <w:szCs w:val="21"/>
    </w:rPr>
  </w:style>
  <w:style w:type="paragraph" w:styleId="1037" w:customStyle="1">
    <w:name w:val="列出段落1"/>
    <w:basedOn w:val="731"/>
    <w:uiPriority w:val="0"/>
    <w:qFormat/>
    <w:pPr>
      <w:ind w:firstLine="420"/>
    </w:pPr>
    <w:rPr>
      <w:rFonts w:ascii="Calibri" w:hAnsi="Calibri" w:eastAsia="宋体" w:cs="Times New Roman"/>
    </w:rPr>
  </w:style>
  <w:style w:type="character" w:styleId="1038" w:customStyle="1">
    <w:name w:val="标题 1 字符"/>
    <w:link w:val="731"/>
    <w:uiPriority w:val="0"/>
    <w:qFormat/>
    <w:rPr>
      <w:b/>
      <w:bCs/>
      <w:sz w:val="44"/>
      <w:szCs w:val="44"/>
    </w:rPr>
  </w:style>
  <w:style w:type="character" w:styleId="1039" w:customStyle="1">
    <w:name w:val="标题 2 字符"/>
    <w:link w:val="731"/>
    <w:uiPriority w:val="0"/>
    <w:qFormat/>
    <w:rPr>
      <w:rFonts w:ascii="等线 Light" w:hAnsi="等线 Light" w:eastAsia="等线 Light" w:cs="Times New Roman"/>
      <w:b/>
      <w:bCs/>
      <w:sz w:val="32"/>
      <w:szCs w:val="32"/>
    </w:rPr>
  </w:style>
  <w:style w:type="character" w:styleId="1040" w:customStyle="1">
    <w:name w:val="标题 3 字符"/>
    <w:link w:val="731"/>
    <w:uiPriority w:val="0"/>
    <w:qFormat/>
    <w:rPr>
      <w:b/>
      <w:bCs/>
      <w:sz w:val="32"/>
      <w:szCs w:val="32"/>
    </w:rPr>
  </w:style>
  <w:style w:type="character" w:styleId="1041" w:customStyle="1">
    <w:name w:val="标题 4 字符"/>
    <w:link w:val="731"/>
    <w:uiPriority w:val="0"/>
    <w:qFormat/>
    <w:rPr>
      <w:rFonts w:ascii="等线 Light" w:hAnsi="等线 Light" w:eastAsia="等线 Light" w:cs="Times New Roman"/>
      <w:b/>
      <w:bCs/>
      <w:sz w:val="28"/>
      <w:szCs w:val="28"/>
    </w:rPr>
  </w:style>
  <w:style w:type="character" w:styleId="1042" w:customStyle="1">
    <w:name w:val="标题 5 字符"/>
    <w:link w:val="731"/>
    <w:uiPriority w:val="0"/>
    <w:qFormat/>
    <w:rPr>
      <w:b/>
      <w:bCs/>
      <w:sz w:val="28"/>
      <w:szCs w:val="28"/>
    </w:rPr>
  </w:style>
  <w:style w:type="character" w:styleId="1043" w:customStyle="1">
    <w:name w:val="标题 6 字符"/>
    <w:link w:val="731"/>
    <w:uiPriority w:val="0"/>
    <w:qFormat/>
    <w:rPr>
      <w:rFonts w:ascii="等线 Light" w:hAnsi="等线 Light" w:eastAsia="等线 Light" w:cs="Times New Roman"/>
      <w:b/>
      <w:bCs/>
      <w:sz w:val="24"/>
      <w:szCs w:val="24"/>
    </w:rPr>
  </w:style>
  <w:style w:type="character" w:styleId="1044" w:customStyle="1">
    <w:name w:val="标题 7 字符"/>
    <w:link w:val="731"/>
    <w:uiPriority w:val="0"/>
    <w:qFormat/>
    <w:rPr>
      <w:b/>
      <w:bCs/>
      <w:sz w:val="24"/>
      <w:szCs w:val="24"/>
    </w:rPr>
  </w:style>
  <w:style w:type="character" w:styleId="1045" w:customStyle="1">
    <w:name w:val="标题 8 字符"/>
    <w:link w:val="731"/>
    <w:uiPriority w:val="0"/>
    <w:qFormat/>
    <w:rPr>
      <w:rFonts w:ascii="等线 Light" w:hAnsi="等线 Light" w:eastAsia="等线 Light" w:cs="Times New Roman"/>
      <w:sz w:val="24"/>
      <w:szCs w:val="24"/>
    </w:rPr>
  </w:style>
  <w:style w:type="character" w:styleId="1046" w:customStyle="1">
    <w:name w:val="标题 9 字符"/>
    <w:link w:val="731"/>
    <w:uiPriority w:val="0"/>
    <w:qFormat/>
    <w:rPr>
      <w:rFonts w:ascii="等线 Light" w:hAnsi="等线 Light" w:eastAsia="等线 Light" w:cs="Times New Roman"/>
      <w:szCs w:val="21"/>
    </w:rPr>
  </w:style>
  <w:style w:type="paragraph" w:styleId="1047" w:customStyle="1">
    <w:name w:val="_Style 39"/>
    <w:basedOn w:val="731"/>
    <w:next w:val="1048"/>
    <w:uiPriority w:val="34"/>
    <w:qFormat/>
    <w:pPr>
      <w:ind w:firstLine="420"/>
    </w:pPr>
    <w:rPr>
      <w:rFonts w:ascii="Times New Roman" w:hAnsi="Times New Roman" w:eastAsia="宋体" w:cs="Times New Roman"/>
      <w:szCs w:val="24"/>
    </w:rPr>
  </w:style>
  <w:style w:type="paragraph" w:styleId="1048" w:customStyle="1">
    <w:name w:val="列出段落21"/>
    <w:basedOn w:val="731"/>
    <w:link w:val="1049"/>
    <w:uiPriority w:val="34"/>
    <w:qFormat/>
    <w:pPr>
      <w:ind w:firstLine="420"/>
    </w:pPr>
    <w:rPr>
      <w:rFonts w:ascii="Times New Roman" w:hAnsi="Times New Roman" w:eastAsia="宋体"/>
      <w:szCs w:val="24"/>
    </w:rPr>
  </w:style>
  <w:style w:type="character" w:styleId="1049" w:customStyle="1">
    <w:name w:val="列出段落 Char1"/>
    <w:link w:val="1048"/>
    <w:uiPriority w:val="34"/>
    <w:qFormat/>
    <w:rPr>
      <w:sz w:val="21"/>
      <w:szCs w:val="24"/>
    </w:rPr>
  </w:style>
  <w:style w:type="character" w:styleId="1050" w:customStyle="1">
    <w:name w:val="文档结构图 字符"/>
    <w:link w:val="731"/>
    <w:uiPriority w:val="0"/>
    <w:qFormat/>
    <w:rPr>
      <w:rFonts w:ascii="Microsoft YaHei UI" w:eastAsia="Microsoft YaHei UI"/>
      <w:sz w:val="18"/>
      <w:szCs w:val="18"/>
    </w:rPr>
  </w:style>
  <w:style w:type="character" w:styleId="1051" w:customStyle="1">
    <w:name w:val="批注文字 字符"/>
    <w:basedOn w:val="977"/>
    <w:link w:val="731"/>
    <w:uiPriority w:val="0"/>
    <w:qFormat/>
  </w:style>
  <w:style w:type="character" w:styleId="1052" w:customStyle="1">
    <w:name w:val="正文文本 字符"/>
    <w:basedOn w:val="977"/>
    <w:link w:val="731"/>
    <w:uiPriority w:val="0"/>
    <w:qFormat/>
  </w:style>
  <w:style w:type="character" w:styleId="1053" w:customStyle="1">
    <w:name w:val="正文文本缩进 字符"/>
    <w:basedOn w:val="977"/>
    <w:link w:val="731"/>
    <w:uiPriority w:val="0"/>
    <w:qFormat/>
  </w:style>
  <w:style w:type="paragraph" w:styleId="1054"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55" w:customStyle="1">
    <w:name w:val="纯文本 字符"/>
    <w:link w:val="731"/>
    <w:uiPriority w:val="0"/>
    <w:qFormat/>
    <w:rPr>
      <w:rFonts w:ascii="等线" w:hAnsi="Courier New" w:cs="Courier New"/>
    </w:rPr>
  </w:style>
  <w:style w:type="character" w:styleId="1056" w:customStyle="1">
    <w:name w:val="日期 字符"/>
    <w:basedOn w:val="977"/>
    <w:link w:val="731"/>
    <w:uiPriority w:val="0"/>
    <w:qFormat/>
  </w:style>
  <w:style w:type="character" w:styleId="1057" w:customStyle="1">
    <w:name w:val="正文文本缩进 2 字符"/>
    <w:basedOn w:val="977"/>
    <w:link w:val="731"/>
    <w:uiPriority w:val="0"/>
    <w:qFormat/>
  </w:style>
  <w:style w:type="character" w:styleId="1058" w:customStyle="1">
    <w:name w:val="批注框文本 字符"/>
    <w:link w:val="731"/>
    <w:uiPriority w:val="0"/>
    <w:qFormat/>
    <w:rPr>
      <w:sz w:val="18"/>
      <w:szCs w:val="18"/>
    </w:rPr>
  </w:style>
  <w:style w:type="character" w:styleId="1059" w:customStyle="1">
    <w:name w:val="页脚 字符2"/>
    <w:link w:val="731"/>
    <w:uiPriority w:val="99"/>
    <w:qFormat/>
    <w:rPr>
      <w:sz w:val="18"/>
      <w:szCs w:val="18"/>
    </w:rPr>
  </w:style>
  <w:style w:type="character" w:styleId="1060" w:customStyle="1">
    <w:name w:val="页眉 字符2"/>
    <w:link w:val="731"/>
    <w:uiPriority w:val="99"/>
    <w:qFormat/>
    <w:rPr>
      <w:sz w:val="18"/>
      <w:szCs w:val="18"/>
    </w:rPr>
  </w:style>
  <w:style w:type="character" w:styleId="1061" w:customStyle="1">
    <w:name w:val="正文文本缩进 3 字符"/>
    <w:link w:val="731"/>
    <w:uiPriority w:val="0"/>
    <w:qFormat/>
    <w:rPr>
      <w:sz w:val="16"/>
      <w:szCs w:val="16"/>
    </w:rPr>
  </w:style>
  <w:style w:type="character" w:styleId="1062" w:customStyle="1">
    <w:name w:val="批注主题 字符"/>
    <w:link w:val="731"/>
    <w:uiPriority w:val="0"/>
    <w:qFormat/>
    <w:rPr>
      <w:b/>
      <w:bCs/>
    </w:rPr>
  </w:style>
  <w:style w:type="character" w:styleId="1063" w:customStyle="1">
    <w:name w:val="正文文本首行缩进 字符1"/>
    <w:link w:val="731"/>
    <w:uiPriority w:val="0"/>
    <w:qFormat/>
    <w:rPr>
      <w:sz w:val="21"/>
    </w:rPr>
  </w:style>
  <w:style w:type="character" w:styleId="1064" w:customStyle="1">
    <w:name w:val="正文文本首行缩进 2 字符"/>
    <w:link w:val="731"/>
    <w:uiPriority w:val="0"/>
    <w:qFormat/>
  </w:style>
  <w:style w:type="character" w:styleId="1065" w:customStyle="1">
    <w:name w:val="Comment Text Char1"/>
    <w:link w:val="731"/>
    <w:uiPriority w:val="0"/>
    <w:qFormat/>
    <w:rPr>
      <w:sz w:val="24"/>
      <w:lang w:bidi="ar-SA"/>
    </w:rPr>
  </w:style>
  <w:style w:type="character" w:styleId="1066" w:customStyle="1">
    <w:name w:val="Footnote Text Char"/>
    <w:link w:val="731"/>
    <w:uiPriority w:val="0"/>
    <w:qFormat/>
    <w:rPr>
      <w:rFonts w:eastAsia="宋体"/>
      <w:sz w:val="18"/>
      <w:lang w:val="en-US" w:eastAsia="zh-CN" w:bidi="ar-SA"/>
    </w:rPr>
  </w:style>
  <w:style w:type="character" w:styleId="1067" w:customStyle="1">
    <w:name w:val="font131"/>
    <w:link w:val="731"/>
    <w:uiPriority w:val="0"/>
    <w:qFormat/>
    <w:rPr>
      <w:rFonts w:ascii="Times New Roman" w:hAnsi="Times New Roman" w:cs="Times New Roman"/>
      <w:color w:val="000000"/>
      <w:sz w:val="20"/>
      <w:szCs w:val="20"/>
      <w:u w:val="none"/>
      <w:vertAlign w:val="superscript"/>
    </w:rPr>
  </w:style>
  <w:style w:type="character" w:styleId="1068" w:customStyle="1">
    <w:name w:val="Plain Text Char"/>
    <w:link w:val="731"/>
    <w:uiPriority w:val="0"/>
    <w:qFormat/>
    <w:rPr>
      <w:rFonts w:ascii="宋体" w:hAnsi="Courier New" w:eastAsia="宋体"/>
      <w:sz w:val="24"/>
      <w:lang w:bidi="ar-SA"/>
    </w:rPr>
  </w:style>
  <w:style w:type="character" w:styleId="1069" w:customStyle="1">
    <w:name w:val="正文文本 (5) Exact"/>
    <w:link w:val="1070"/>
    <w:uiPriority w:val="0"/>
    <w:qFormat/>
    <w:rPr>
      <w:rFonts w:ascii="仿宋" w:eastAsia="仿宋"/>
      <w:sz w:val="19"/>
      <w:szCs w:val="19"/>
      <w:shd w:val="clear" w:color="auto" w:fill="ffffff"/>
      <w:lang w:eastAsia="en-US"/>
    </w:rPr>
  </w:style>
  <w:style w:type="paragraph" w:styleId="1070" w:customStyle="1">
    <w:name w:val="正文文本 (5)"/>
    <w:basedOn w:val="731"/>
    <w:link w:val="1069"/>
    <w:uiPriority w:val="0"/>
    <w:qFormat/>
    <w:pPr>
      <w:jc w:val="left"/>
      <w:spacing w:line="240" w:lineRule="atLeast"/>
      <w:shd w:val="clear" w:color="auto" w:fill="ffffff"/>
    </w:pPr>
    <w:rPr>
      <w:rFonts w:ascii="仿宋" w:hAnsi="Times New Roman" w:eastAsia="仿宋"/>
      <w:sz w:val="19"/>
      <w:szCs w:val="19"/>
      <w:lang w:eastAsia="en-US"/>
    </w:rPr>
  </w:style>
  <w:style w:type="character" w:styleId="1071" w:customStyle="1">
    <w:name w:val="页眉 Char"/>
    <w:link w:val="731"/>
    <w:uiPriority w:val="99"/>
    <w:qFormat/>
    <w:rPr>
      <w:sz w:val="18"/>
      <w:szCs w:val="18"/>
    </w:rPr>
  </w:style>
  <w:style w:type="character" w:styleId="1072" w:customStyle="1">
    <w:name w:val="标题 1 Char1"/>
    <w:link w:val="731"/>
    <w:uiPriority w:val="0"/>
    <w:qFormat/>
    <w:rPr>
      <w:rFonts w:ascii="Calibri" w:hAnsi="Calibri" w:eastAsia="宋体" w:cs="Arial"/>
      <w:b/>
      <w:sz w:val="44"/>
      <w:szCs w:val="20"/>
    </w:rPr>
  </w:style>
  <w:style w:type="character" w:styleId="1073" w:customStyle="1">
    <w:name w:val="明显强调"/>
    <w:link w:val="731"/>
    <w:uiPriority w:val="0"/>
    <w:qFormat/>
    <w:rPr>
      <w:b/>
      <w:bCs/>
      <w:i/>
      <w:iCs/>
      <w:color w:val="4f81bd"/>
    </w:rPr>
  </w:style>
  <w:style w:type="character" w:styleId="1074" w:customStyle="1">
    <w:name w:val="纯文本 Char1"/>
    <w:link w:val="731"/>
    <w:uiPriority w:val="0"/>
    <w:qFormat/>
    <w:rPr>
      <w:rFonts w:ascii="宋体" w:hAnsi="Courier New"/>
      <w:sz w:val="21"/>
    </w:rPr>
  </w:style>
  <w:style w:type="character" w:styleId="1075" w:customStyle="1">
    <w:name w:val="yf00正文 字符"/>
    <w:link w:val="1076"/>
    <w:uiPriority w:val="0"/>
    <w:qFormat/>
    <w:rPr>
      <w:rFonts w:ascii="宋体" w:hAnsi="宋体"/>
      <w:sz w:val="24"/>
      <w:szCs w:val="21"/>
    </w:rPr>
  </w:style>
  <w:style w:type="paragraph" w:styleId="1076" w:customStyle="1">
    <w:name w:val="yf00正文"/>
    <w:basedOn w:val="731"/>
    <w:link w:val="1075"/>
    <w:uiPriority w:val="0"/>
    <w:qFormat/>
    <w:pPr>
      <w:ind w:firstLine="480"/>
      <w:spacing w:after="160" w:line="360" w:lineRule="auto"/>
    </w:pPr>
    <w:rPr>
      <w:rFonts w:ascii="宋体" w:hAnsi="宋体" w:eastAsia="宋体"/>
      <w:sz w:val="24"/>
      <w:szCs w:val="21"/>
    </w:rPr>
  </w:style>
  <w:style w:type="character" w:styleId="1077" w:customStyle="1">
    <w:name w:val="font101"/>
    <w:link w:val="731"/>
    <w:uiPriority w:val="0"/>
    <w:qFormat/>
    <w:rPr>
      <w:rFonts w:hint="eastAsia" w:ascii="宋体" w:hAnsi="宋体" w:eastAsia="宋体" w:cs="宋体"/>
      <w:color w:val="000000"/>
      <w:sz w:val="18"/>
      <w:szCs w:val="18"/>
      <w:u w:val="none"/>
    </w:rPr>
  </w:style>
  <w:style w:type="character" w:styleId="1078" w:customStyle="1">
    <w:name w:val="Header Char"/>
    <w:link w:val="731"/>
    <w:uiPriority w:val="0"/>
    <w:qFormat/>
    <w:rPr>
      <w:rFonts w:eastAsia="宋体"/>
      <w:sz w:val="18"/>
      <w:szCs w:val="18"/>
      <w:lang w:val="en-US" w:eastAsia="zh-CN" w:bidi="ar-SA"/>
    </w:rPr>
  </w:style>
  <w:style w:type="character" w:styleId="1079" w:customStyle="1">
    <w:name w:val="批注文字 Char Char"/>
    <w:link w:val="731"/>
    <w:uiPriority w:val="0"/>
    <w:qFormat/>
    <w:rPr>
      <w:rFonts w:ascii="宋体" w:hAnsi="Times New Roman" w:eastAsia="宋体" w:cs="Times New Roman"/>
      <w:sz w:val="28"/>
      <w:szCs w:val="20"/>
    </w:rPr>
  </w:style>
  <w:style w:type="character" w:styleId="1080" w:customStyle="1">
    <w:name w:val="fontstyle01"/>
    <w:link w:val="731"/>
    <w:uiPriority w:val="0"/>
    <w:qFormat/>
    <w:rPr>
      <w:rFonts w:ascii="MicrosoftYaHei-Identity-H" w:hAnsi="MicrosoftYaHei-Identity-H"/>
      <w:color w:val="231916"/>
      <w:sz w:val="22"/>
      <w:szCs w:val="22"/>
    </w:rPr>
  </w:style>
  <w:style w:type="character" w:styleId="1081" w:customStyle="1">
    <w:name w:val="font91"/>
    <w:link w:val="731"/>
    <w:uiPriority w:val="0"/>
    <w:qFormat/>
    <w:rPr>
      <w:rFonts w:hint="eastAsia" w:ascii="宋体" w:hAnsi="宋体" w:eastAsia="宋体" w:cs="宋体"/>
      <w:b/>
      <w:bCs/>
      <w:color w:val="000000"/>
      <w:sz w:val="24"/>
      <w:szCs w:val="24"/>
      <w:u w:val="none"/>
    </w:rPr>
  </w:style>
  <w:style w:type="character" w:styleId="1082" w:customStyle="1">
    <w:name w:val="font111"/>
    <w:link w:val="731"/>
    <w:uiPriority w:val="0"/>
    <w:qFormat/>
    <w:rPr>
      <w:rFonts w:hint="eastAsia" w:ascii="宋体" w:hAnsi="宋体" w:eastAsia="宋体" w:cs="宋体"/>
      <w:color w:val="000000"/>
      <w:sz w:val="20"/>
      <w:szCs w:val="20"/>
      <w:u w:val="none"/>
    </w:rPr>
  </w:style>
  <w:style w:type="character" w:styleId="1083" w:customStyle="1">
    <w:name w:val="tit12"/>
    <w:link w:val="731"/>
    <w:uiPriority w:val="0"/>
    <w:qFormat/>
    <w:rPr>
      <w:color w:val="db2200"/>
    </w:rPr>
  </w:style>
  <w:style w:type="character" w:styleId="1084" w:customStyle="1">
    <w:name w:val="批注文字 Char1"/>
    <w:link w:val="731"/>
    <w:uiPriority w:val="0"/>
    <w:qFormat/>
    <w:rPr>
      <w:rFonts w:ascii="Times New Roman" w:hAnsi="Times New Roman" w:eastAsia="宋体" w:cs="Times New Roman"/>
      <w:sz w:val="20"/>
      <w:szCs w:val="20"/>
    </w:rPr>
  </w:style>
  <w:style w:type="character" w:styleId="1085" w:customStyle="1">
    <w:name w:val="CITE"/>
    <w:link w:val="731"/>
    <w:uiPriority w:val="0"/>
    <w:qFormat/>
    <w:rPr>
      <w:i/>
    </w:rPr>
  </w:style>
  <w:style w:type="character" w:styleId="1086" w:customStyle="1">
    <w:name w:val="标题5 Char Char"/>
    <w:link w:val="1087"/>
    <w:uiPriority w:val="0"/>
    <w:qFormat/>
    <w:rPr>
      <w:rFonts w:ascii="Arial" w:hAnsi="Arial"/>
      <w:b/>
      <w:bCs/>
      <w:sz w:val="24"/>
      <w:szCs w:val="32"/>
    </w:rPr>
  </w:style>
  <w:style w:type="paragraph" w:styleId="1087" w:customStyle="1">
    <w:name w:val="标题5"/>
    <w:basedOn w:val="828"/>
    <w:link w:val="1086"/>
    <w:uiPriority w:val="0"/>
    <w:qFormat/>
    <w:pPr>
      <w:ind w:left="0" w:firstLine="0"/>
      <w:jc w:val="both"/>
      <w:spacing w:before="260" w:after="260" w:line="413" w:lineRule="auto"/>
      <w:widowControl w:val="off"/>
      <w:tabs>
        <w:tab w:val="clear" w:pos="720" w:leader="none"/>
      </w:tabs>
    </w:pPr>
    <w:rPr>
      <w:rFonts w:ascii="Arial" w:hAnsi="Arial"/>
      <w:bCs/>
      <w:sz w:val="24"/>
      <w:szCs w:val="32"/>
    </w:rPr>
  </w:style>
  <w:style w:type="character" w:styleId="1088" w:customStyle="1">
    <w:name w:val="Variable"/>
    <w:link w:val="731"/>
    <w:uiPriority w:val="0"/>
    <w:qFormat/>
    <w:rPr>
      <w:i/>
    </w:rPr>
  </w:style>
  <w:style w:type="character" w:styleId="1089" w:customStyle="1">
    <w:name w:val="超链接_0"/>
    <w:link w:val="731"/>
    <w:uiPriority w:val="99"/>
    <w:qFormat/>
    <w:rPr>
      <w:rFonts w:ascii="Calibri" w:hAnsi="Calibri" w:cs="Times New Roman"/>
      <w:color w:val="0000ff"/>
      <w:u w:val="single"/>
    </w:rPr>
  </w:style>
  <w:style w:type="character" w:styleId="1090" w:customStyle="1">
    <w:name w:val="15"/>
    <w:link w:val="731"/>
    <w:uiPriority w:val="0"/>
    <w:qFormat/>
    <w:rPr>
      <w:rFonts w:ascii="Arial" w:hAnsi="Arial" w:cs="Arial"/>
      <w:b/>
      <w:bCs/>
      <w:sz w:val="32"/>
      <w:szCs w:val="32"/>
    </w:rPr>
  </w:style>
  <w:style w:type="character" w:styleId="1091" w:customStyle="1">
    <w:name w:val="Char Char91"/>
    <w:link w:val="731"/>
    <w:uiPriority w:val="0"/>
    <w:qFormat/>
    <w:rPr>
      <w:rFonts w:eastAsia="宋体"/>
      <w:b/>
      <w:bCs/>
      <w:sz w:val="32"/>
      <w:szCs w:val="44"/>
      <w:lang w:val="en-US" w:eastAsia="zh-CN" w:bidi="ar-SA"/>
    </w:rPr>
  </w:style>
  <w:style w:type="character" w:styleId="1092" w:customStyle="1">
    <w:name w:val="正文缩进 字符"/>
    <w:link w:val="731"/>
    <w:uiPriority w:val="0"/>
    <w:qFormat/>
    <w:rPr>
      <w:szCs w:val="24"/>
    </w:rPr>
  </w:style>
  <w:style w:type="character" w:styleId="1093" w:customStyle="1">
    <w:name w:val="日期 Char1"/>
    <w:link w:val="731"/>
    <w:uiPriority w:val="0"/>
    <w:qFormat/>
    <w:rPr>
      <w:rFonts w:ascii="Times New Roman" w:hAnsi="Times New Roman" w:eastAsia="宋体" w:cs="Times New Roman"/>
      <w:szCs w:val="24"/>
    </w:rPr>
  </w:style>
  <w:style w:type="character" w:styleId="1094" w:customStyle="1">
    <w:name w:val="正文文本缩进 2 字符1"/>
    <w:link w:val="731"/>
    <w:uiPriority w:val="99"/>
    <w:semiHidden/>
    <w:qFormat/>
    <w:rPr>
      <w:sz w:val="21"/>
      <w:szCs w:val="24"/>
    </w:rPr>
  </w:style>
  <w:style w:type="character" w:styleId="1095" w:customStyle="1">
    <w:name w:val="正文文本首行缩进 2 字符1"/>
    <w:link w:val="731"/>
    <w:uiPriority w:val="99"/>
    <w:qFormat/>
    <w:rPr>
      <w:rFonts w:ascii="宋体" w:hAnsi="MS Sans Serif"/>
      <w:spacing w:val="12"/>
      <w:sz w:val="21"/>
    </w:rPr>
  </w:style>
  <w:style w:type="character" w:styleId="1096" w:customStyle="1">
    <w:name w:val="正文文本缩进 3 字符1"/>
    <w:link w:val="731"/>
    <w:uiPriority w:val="99"/>
    <w:semiHidden/>
    <w:qFormat/>
    <w:rPr>
      <w:sz w:val="16"/>
      <w:szCs w:val="16"/>
    </w:rPr>
  </w:style>
  <w:style w:type="character" w:styleId="1097" w:customStyle="1">
    <w:name w:val="more6"/>
    <w:link w:val="731"/>
    <w:uiPriority w:val="0"/>
    <w:qFormat/>
  </w:style>
  <w:style w:type="character" w:styleId="1098" w:customStyle="1">
    <w:name w:val="HTML Markup"/>
    <w:link w:val="731"/>
    <w:uiPriority w:val="0"/>
    <w:qFormat/>
    <w:rPr>
      <w:vanish/>
      <w:color w:val="ff0000"/>
    </w:rPr>
  </w:style>
  <w:style w:type="character" w:styleId="1099" w:customStyle="1">
    <w:name w:val="不明显参考"/>
    <w:link w:val="731"/>
    <w:uiPriority w:val="0"/>
    <w:qFormat/>
    <w:rPr>
      <w:smallCaps/>
      <w:color w:val="c0504d"/>
      <w:u w:val="single"/>
    </w:rPr>
  </w:style>
  <w:style w:type="character" w:styleId="1100" w:customStyle="1">
    <w:name w:val="font151"/>
    <w:link w:val="731"/>
    <w:uiPriority w:val="0"/>
    <w:qFormat/>
    <w:rPr>
      <w:rFonts w:ascii="Wingdings 2" w:hAnsi="Wingdings 2" w:eastAsia="Wingdings 2" w:cs="Wingdings 2"/>
      <w:color w:val="000000"/>
      <w:sz w:val="20"/>
      <w:szCs w:val="20"/>
      <w:u w:val="none"/>
    </w:rPr>
  </w:style>
  <w:style w:type="character" w:styleId="1101" w:customStyle="1">
    <w:name w:val="样式 Char"/>
    <w:link w:val="1102"/>
    <w:uiPriority w:val="0"/>
    <w:qFormat/>
    <w:rPr>
      <w:rFonts w:ascii="宋体" w:hAnsi="宋体" w:eastAsia="等线" w:cs="宋体"/>
      <w:sz w:val="24"/>
      <w:szCs w:val="24"/>
      <w:lang w:val="en-US" w:eastAsia="zh-CN" w:bidi="ar-SA"/>
    </w:rPr>
  </w:style>
  <w:style w:type="paragraph" w:styleId="1102" w:customStyle="1">
    <w:name w:val="样式"/>
    <w:link w:val="1101"/>
    <w:uiPriority w:val="0"/>
    <w:qFormat/>
    <w:pPr>
      <w:widowControl w:val="off"/>
    </w:pPr>
    <w:rPr>
      <w:rFonts w:hint="default" w:ascii="宋体" w:hAnsi="宋体" w:eastAsia="等线" w:cs="宋体"/>
      <w:sz w:val="24"/>
      <w:szCs w:val="24"/>
      <w:lang w:val="en-US" w:eastAsia="zh-CN" w:bidi="ar-SA"/>
    </w:rPr>
  </w:style>
  <w:style w:type="character" w:styleId="1103" w:customStyle="1">
    <w:name w:val="明显引用 Char1"/>
    <w:link w:val="731"/>
    <w:uiPriority w:val="30"/>
    <w:qFormat/>
    <w:rPr>
      <w:rFonts w:ascii="Times New Roman" w:hAnsi="Times New Roman" w:eastAsia="宋体" w:cs="Times New Roman"/>
      <w:b/>
      <w:bCs/>
      <w:i/>
      <w:iCs/>
      <w:color w:val="4f81bd"/>
      <w:szCs w:val="24"/>
    </w:rPr>
  </w:style>
  <w:style w:type="character" w:styleId="1104" w:customStyle="1">
    <w:name w:val="Document Map Char"/>
    <w:link w:val="731"/>
    <w:uiPriority w:val="0"/>
    <w:qFormat/>
    <w:rPr>
      <w:rFonts w:eastAsia="宋体"/>
      <w:sz w:val="21"/>
      <w:szCs w:val="24"/>
      <w:lang w:val="en-US" w:eastAsia="zh-CN" w:bidi="ar-SA"/>
    </w:rPr>
  </w:style>
  <w:style w:type="character" w:styleId="1105" w:customStyle="1">
    <w:name w:val="副标题 Char1"/>
    <w:link w:val="731"/>
    <w:uiPriority w:val="0"/>
    <w:qFormat/>
    <w:rPr>
      <w:rFonts w:ascii="Cambria" w:hAnsi="Cambria" w:cs="Times New Roman"/>
      <w:b/>
      <w:bCs/>
      <w:sz w:val="32"/>
      <w:szCs w:val="32"/>
    </w:rPr>
  </w:style>
  <w:style w:type="character" w:styleId="1106" w:customStyle="1">
    <w:name w:val="正文文本首行缩进 字符"/>
    <w:link w:val="731"/>
    <w:uiPriority w:val="0"/>
    <w:qFormat/>
    <w:rPr>
      <w:rFonts w:ascii="华文中宋" w:eastAsia="华文中宋"/>
      <w:sz w:val="21"/>
    </w:rPr>
  </w:style>
  <w:style w:type="character" w:styleId="1107" w:customStyle="1">
    <w:name w:val="正文文本缩进 字符1"/>
    <w:link w:val="731"/>
    <w:uiPriority w:val="99"/>
    <w:semiHidden/>
    <w:qFormat/>
    <w:rPr>
      <w:sz w:val="21"/>
      <w:szCs w:val="24"/>
    </w:rPr>
  </w:style>
  <w:style w:type="character" w:styleId="1108" w:customStyle="1">
    <w:name w:val="CODE"/>
    <w:link w:val="731"/>
    <w:uiPriority w:val="0"/>
    <w:qFormat/>
    <w:rPr>
      <w:rFonts w:ascii="Courier New" w:hAnsi="Courier New"/>
      <w:sz w:val="20"/>
    </w:rPr>
  </w:style>
  <w:style w:type="character" w:styleId="1109" w:customStyle="1">
    <w:name w:val="正文文本缩进 Char1"/>
    <w:link w:val="731"/>
    <w:uiPriority w:val="0"/>
    <w:qFormat/>
    <w:rPr>
      <w:sz w:val="21"/>
      <w:szCs w:val="24"/>
    </w:rPr>
  </w:style>
  <w:style w:type="character" w:styleId="1110" w:customStyle="1">
    <w:name w:val="文档结构图 Char1"/>
    <w:link w:val="731"/>
    <w:uiPriority w:val="0"/>
    <w:qFormat/>
    <w:rPr>
      <w:rFonts w:ascii="宋体" w:hAnsi="Times New Roman" w:eastAsia="宋体" w:cs="Times New Roman"/>
      <w:sz w:val="18"/>
      <w:szCs w:val="18"/>
    </w:rPr>
  </w:style>
  <w:style w:type="character" w:styleId="1111" w:customStyle="1">
    <w:name w:val="明显参考"/>
    <w:link w:val="731"/>
    <w:uiPriority w:val="0"/>
    <w:qFormat/>
    <w:rPr>
      <w:b/>
      <w:bCs/>
      <w:smallCaps/>
      <w:color w:val="c0504d"/>
      <w:spacing w:val="5"/>
      <w:u w:val="single"/>
    </w:rPr>
  </w:style>
  <w:style w:type="character" w:styleId="1112" w:customStyle="1">
    <w:name w:val="Body Text Indent 2 Char"/>
    <w:link w:val="731"/>
    <w:uiPriority w:val="0"/>
    <w:qFormat/>
    <w:rPr>
      <w:rFonts w:eastAsia="宋体"/>
      <w:sz w:val="21"/>
      <w:szCs w:val="24"/>
      <w:lang w:val="en-US" w:eastAsia="zh-CN" w:bidi="ar-SA"/>
    </w:rPr>
  </w:style>
  <w:style w:type="character" w:styleId="1113" w:customStyle="1">
    <w:name w:val="Comment Text Char"/>
    <w:link w:val="731"/>
    <w:uiPriority w:val="0"/>
    <w:qFormat/>
    <w:rPr>
      <w:rFonts w:cs="Times New Roman"/>
      <w:sz w:val="24"/>
      <w:szCs w:val="24"/>
    </w:rPr>
  </w:style>
  <w:style w:type="character" w:styleId="1114" w:customStyle="1">
    <w:name w:val="标题 Char1"/>
    <w:link w:val="731"/>
    <w:uiPriority w:val="10"/>
    <w:qFormat/>
    <w:rPr>
      <w:rFonts w:ascii="Cambria" w:hAnsi="Cambria" w:eastAsia="宋体" w:cs="Times New Roman"/>
      <w:b/>
      <w:bCs/>
      <w:sz w:val="32"/>
      <w:szCs w:val="32"/>
    </w:rPr>
  </w:style>
  <w:style w:type="character" w:styleId="1115" w:customStyle="1">
    <w:name w:val="批注框文本 字符1"/>
    <w:link w:val="731"/>
    <w:uiPriority w:val="99"/>
    <w:semiHidden/>
    <w:qFormat/>
    <w:rPr>
      <w:sz w:val="18"/>
      <w:szCs w:val="18"/>
    </w:rPr>
  </w:style>
  <w:style w:type="character" w:styleId="1116" w:customStyle="1">
    <w:name w:val="Footer Char"/>
    <w:link w:val="731"/>
    <w:uiPriority w:val="0"/>
    <w:qFormat/>
    <w:rPr>
      <w:rFonts w:eastAsia="宋体"/>
      <w:sz w:val="18"/>
      <w:szCs w:val="18"/>
      <w:lang w:val="en-US" w:eastAsia="zh-CN" w:bidi="ar-SA"/>
    </w:rPr>
  </w:style>
  <w:style w:type="character" w:styleId="1117" w:customStyle="1">
    <w:name w:val="正文文本 Char1"/>
    <w:link w:val="731"/>
    <w:uiPriority w:val="0"/>
    <w:qFormat/>
    <w:rPr>
      <w:sz w:val="21"/>
      <w:szCs w:val="22"/>
    </w:rPr>
  </w:style>
  <w:style w:type="character" w:styleId="1118" w:customStyle="1">
    <w:name w:val="font341"/>
    <w:link w:val="731"/>
    <w:uiPriority w:val="0"/>
    <w:qFormat/>
    <w:rPr>
      <w:rFonts w:ascii="Times New Roman" w:hAnsi="Times New Roman" w:cs="Times New Roman"/>
      <w:color w:val="000000"/>
      <w:sz w:val="20"/>
      <w:szCs w:val="20"/>
      <w:u w:val="none"/>
    </w:rPr>
  </w:style>
  <w:style w:type="character" w:styleId="1119" w:customStyle="1">
    <w:name w:val="Char Char21"/>
    <w:link w:val="731"/>
    <w:uiPriority w:val="0"/>
    <w:qFormat/>
    <w:rPr>
      <w:rFonts w:ascii="Arial" w:hAnsi="Arial" w:eastAsia="黑体" w:cs="Times New Roman"/>
      <w:b/>
      <w:bCs/>
      <w:sz w:val="32"/>
      <w:szCs w:val="32"/>
    </w:rPr>
  </w:style>
  <w:style w:type="character" w:styleId="1120" w:customStyle="1">
    <w:name w:val="Balloon Text Char"/>
    <w:link w:val="731"/>
    <w:uiPriority w:val="0"/>
    <w:qFormat/>
    <w:rPr>
      <w:sz w:val="18"/>
      <w:lang w:bidi="ar-SA"/>
    </w:rPr>
  </w:style>
  <w:style w:type="character" w:styleId="1121" w:customStyle="1">
    <w:name w:val="正文非缩进 Char1"/>
    <w:link w:val="731"/>
    <w:uiPriority w:val="0"/>
    <w:qFormat/>
  </w:style>
  <w:style w:type="character" w:styleId="1122" w:customStyle="1">
    <w:name w:val="标题 2 Char1"/>
    <w:link w:val="731"/>
    <w:uiPriority w:val="0"/>
    <w:qFormat/>
    <w:rPr>
      <w:rFonts w:ascii="Arial" w:hAnsi="Arial" w:eastAsia="黑体" w:cs="Calibri"/>
      <w:b/>
      <w:sz w:val="32"/>
      <w:szCs w:val="20"/>
    </w:rPr>
  </w:style>
  <w:style w:type="character" w:styleId="1123" w:customStyle="1">
    <w:name w:val="Heading 2 Char"/>
    <w:link w:val="731"/>
    <w:uiPriority w:val="0"/>
    <w:qFormat/>
    <w:rPr>
      <w:rFonts w:ascii="Arial" w:hAnsi="Arial" w:eastAsia="黑体"/>
      <w:b/>
      <w:bCs/>
      <w:sz w:val="32"/>
      <w:szCs w:val="32"/>
      <w:lang w:val="en-US" w:eastAsia="zh-CN" w:bidi="ar-SA"/>
    </w:rPr>
  </w:style>
  <w:style w:type="character" w:styleId="1124" w:customStyle="1">
    <w:name w:val="font141"/>
    <w:link w:val="731"/>
    <w:uiPriority w:val="0"/>
    <w:qFormat/>
    <w:rPr>
      <w:rFonts w:ascii="Times New Roman" w:hAnsi="Times New Roman" w:cs="Times New Roman"/>
      <w:color w:val="000000"/>
      <w:sz w:val="18"/>
      <w:szCs w:val="18"/>
      <w:u w:val="none"/>
    </w:rPr>
  </w:style>
  <w:style w:type="character" w:styleId="1125" w:customStyle="1">
    <w:name w:val=" Char Char3"/>
    <w:link w:val="731"/>
    <w:uiPriority w:val="0"/>
    <w:qFormat/>
    <w:rPr>
      <w:rFonts w:ascii="黑体" w:hAnsi="宋体" w:eastAsia="黑体" w:cs="Arial"/>
      <w:b/>
      <w:bCs/>
      <w:sz w:val="24"/>
      <w:szCs w:val="24"/>
      <w:lang w:val="en-US" w:eastAsia="zh-CN" w:bidi="ar-SA"/>
    </w:rPr>
  </w:style>
  <w:style w:type="character" w:styleId="1126" w:customStyle="1">
    <w:name w:val="引用 Char"/>
    <w:link w:val="1127"/>
    <w:uiPriority w:val="0"/>
    <w:qFormat/>
    <w:rPr>
      <w:i/>
      <w:iCs/>
      <w:color w:val="000000"/>
    </w:rPr>
  </w:style>
  <w:style w:type="paragraph" w:styleId="1127" w:customStyle="1">
    <w:name w:val="引用1"/>
    <w:basedOn w:val="731"/>
    <w:next w:val="731"/>
    <w:link w:val="1126"/>
    <w:uiPriority w:val="0"/>
    <w:qFormat/>
    <w:rPr>
      <w:rFonts w:ascii="Times New Roman" w:hAnsi="Times New Roman" w:eastAsia="宋体"/>
      <w:i/>
      <w:iCs/>
      <w:color w:val="000000"/>
      <w:sz w:val="20"/>
      <w:szCs w:val="20"/>
    </w:rPr>
  </w:style>
  <w:style w:type="character" w:styleId="1128" w:customStyle="1">
    <w:name w:val="引用 字符1"/>
    <w:link w:val="731"/>
    <w:uiPriority w:val="29"/>
    <w:qFormat/>
    <w:rPr>
      <w:i/>
      <w:iCs/>
      <w:color w:val="404040"/>
    </w:rPr>
  </w:style>
  <w:style w:type="character" w:styleId="1129" w:customStyle="1">
    <w:name w:val="Date Char"/>
    <w:link w:val="731"/>
    <w:uiPriority w:val="0"/>
    <w:qFormat/>
    <w:rPr>
      <w:rFonts w:eastAsia="宋体"/>
      <w:sz w:val="21"/>
      <w:szCs w:val="24"/>
      <w:lang w:val="en-US" w:eastAsia="zh-CN" w:bidi="ar-SA"/>
    </w:rPr>
  </w:style>
  <w:style w:type="character" w:styleId="1130" w:customStyle="1">
    <w:name w:val="Char Char9"/>
    <w:link w:val="731"/>
    <w:uiPriority w:val="0"/>
    <w:qFormat/>
    <w:rPr>
      <w:rFonts w:eastAsia="宋体"/>
      <w:b/>
      <w:bCs/>
      <w:sz w:val="32"/>
      <w:szCs w:val="44"/>
      <w:lang w:val="en-US" w:eastAsia="zh-CN" w:bidi="ar-SA"/>
    </w:rPr>
  </w:style>
  <w:style w:type="character" w:styleId="1131" w:customStyle="1">
    <w:name w:val="font122"/>
    <w:link w:val="731"/>
    <w:uiPriority w:val="0"/>
    <w:qFormat/>
    <w:rPr>
      <w:rFonts w:hint="eastAsia" w:ascii="宋体" w:hAnsi="宋体" w:eastAsia="宋体" w:cs="宋体"/>
      <w:color w:val="000000"/>
      <w:sz w:val="20"/>
      <w:szCs w:val="20"/>
      <w:u w:val="none"/>
      <w:vertAlign w:val="superscript"/>
    </w:rPr>
  </w:style>
  <w:style w:type="character" w:styleId="1132" w:customStyle="1">
    <w:name w:val="页眉 字符1"/>
    <w:link w:val="731"/>
    <w:uiPriority w:val="99"/>
    <w:semiHidden/>
    <w:qFormat/>
    <w:rPr>
      <w:sz w:val="18"/>
      <w:szCs w:val="18"/>
    </w:rPr>
  </w:style>
  <w:style w:type="character" w:styleId="1133" w:customStyle="1">
    <w:name w:val="页脚 字符1"/>
    <w:link w:val="731"/>
    <w:uiPriority w:val="99"/>
    <w:semiHidden/>
    <w:qFormat/>
    <w:rPr>
      <w:sz w:val="18"/>
      <w:szCs w:val="18"/>
    </w:rPr>
  </w:style>
  <w:style w:type="character" w:styleId="1134" w:customStyle="1">
    <w:name w:val="Comment"/>
    <w:link w:val="731"/>
    <w:uiPriority w:val="0"/>
    <w:qFormat/>
    <w:rPr>
      <w:vanish/>
    </w:rPr>
  </w:style>
  <w:style w:type="character" w:styleId="1135" w:customStyle="1">
    <w:name w:val="font81"/>
    <w:link w:val="731"/>
    <w:uiPriority w:val="0"/>
    <w:qFormat/>
    <w:rPr>
      <w:rFonts w:hint="eastAsia" w:ascii="宋体" w:hAnsi="宋体" w:eastAsia="宋体" w:cs="宋体"/>
      <w:color w:val="000000"/>
      <w:sz w:val="22"/>
      <w:szCs w:val="22"/>
      <w:u w:val="single"/>
    </w:rPr>
  </w:style>
  <w:style w:type="character" w:styleId="1136" w:customStyle="1">
    <w:name w:val="明显引用 Char"/>
    <w:link w:val="1137"/>
    <w:uiPriority w:val="0"/>
    <w:qFormat/>
    <w:rPr>
      <w:b/>
      <w:bCs/>
      <w:i/>
      <w:iCs/>
      <w:color w:val="4f81bd"/>
    </w:rPr>
  </w:style>
  <w:style w:type="paragraph" w:styleId="1137" w:customStyle="1">
    <w:name w:val="明显引用1"/>
    <w:basedOn w:val="731"/>
    <w:next w:val="731"/>
    <w:link w:val="1136"/>
    <w:uiPriority w:val="0"/>
    <w:qFormat/>
    <w:pPr>
      <w:ind w:left="936" w:right="936"/>
      <w:spacing w:before="200" w:after="280"/>
      <w:pBdr>
        <w:bottom w:val="single" w:color="4F81BD" w:sz="4" w:space="4"/>
      </w:pBdr>
    </w:pPr>
    <w:rPr>
      <w:rFonts w:ascii="Times New Roman" w:hAnsi="Times New Roman" w:eastAsia="宋体"/>
      <w:b/>
      <w:bCs/>
      <w:i/>
      <w:iCs/>
      <w:color w:val="4f81bd"/>
      <w:sz w:val="20"/>
      <w:szCs w:val="20"/>
    </w:rPr>
  </w:style>
  <w:style w:type="character" w:styleId="1138" w:customStyle="1">
    <w:name w:val="明显引用 字符1"/>
    <w:link w:val="731"/>
    <w:uiPriority w:val="30"/>
    <w:qFormat/>
    <w:rPr>
      <w:i/>
      <w:iCs/>
      <w:color w:val="4472c4"/>
    </w:rPr>
  </w:style>
  <w:style w:type="character" w:styleId="1139" w:customStyle="1">
    <w:name w:val="Char Char181"/>
    <w:link w:val="731"/>
    <w:uiPriority w:val="0"/>
    <w:qFormat/>
    <w:rPr>
      <w:b/>
      <w:bCs/>
      <w:sz w:val="44"/>
      <w:szCs w:val="44"/>
    </w:rPr>
  </w:style>
  <w:style w:type="character" w:styleId="1140" w:customStyle="1">
    <w:name w:val="Definition"/>
    <w:link w:val="731"/>
    <w:uiPriority w:val="0"/>
    <w:qFormat/>
    <w:rPr>
      <w:i/>
    </w:rPr>
  </w:style>
  <w:style w:type="character" w:styleId="1141" w:customStyle="1">
    <w:name w:val="Char Char23"/>
    <w:link w:val="731"/>
    <w:uiPriority w:val="0"/>
    <w:qFormat/>
    <w:rPr>
      <w:rFonts w:eastAsia="宋体"/>
      <w:b/>
      <w:bCs/>
      <w:sz w:val="32"/>
      <w:szCs w:val="44"/>
      <w:lang w:val="en-US" w:eastAsia="zh-CN" w:bidi="ar-SA"/>
    </w:rPr>
  </w:style>
  <w:style w:type="character" w:styleId="1142" w:customStyle="1">
    <w:name w:val="Para head"/>
    <w:link w:val="731"/>
    <w:uiPriority w:val="0"/>
    <w:qFormat/>
    <w:rPr>
      <w:rFonts w:ascii="Arial" w:hAnsi="Arial" w:eastAsia="Times New Roman"/>
      <w:sz w:val="20"/>
    </w:rPr>
  </w:style>
  <w:style w:type="character" w:styleId="1143" w:customStyle="1">
    <w:name w:val="【正文】 Char"/>
    <w:link w:val="1144"/>
    <w:uiPriority w:val="0"/>
    <w:qFormat/>
    <w:rPr>
      <w:rFonts w:ascii="宋体" w:hAnsi="宋体" w:cs="宋体"/>
      <w:sz w:val="24"/>
      <w:szCs w:val="24"/>
      <w:lang w:val="zh-CN"/>
    </w:rPr>
  </w:style>
  <w:style w:type="paragraph" w:styleId="1144" w:customStyle="1">
    <w:name w:val="【正文】"/>
    <w:basedOn w:val="1019"/>
    <w:link w:val="1143"/>
    <w:uiPriority w:val="0"/>
    <w:qFormat/>
    <w:pPr>
      <w:ind w:firstLine="480"/>
      <w:tabs>
        <w:tab w:val="clear" w:pos="540" w:leader="none"/>
      </w:tabs>
    </w:pPr>
    <w:rPr>
      <w:rFonts w:hAnsi="宋体"/>
      <w:color w:val="000000"/>
      <w:sz w:val="24"/>
      <w:szCs w:val="24"/>
      <w:lang w:val="zh-CN"/>
    </w:rPr>
  </w:style>
  <w:style w:type="character" w:styleId="1145" w:customStyle="1">
    <w:name w:val="Char Char6"/>
    <w:link w:val="731"/>
    <w:uiPriority w:val="0"/>
    <w:qFormat/>
    <w:rPr>
      <w:rFonts w:eastAsia="宋体"/>
      <w:b/>
      <w:bCs/>
      <w:sz w:val="32"/>
      <w:szCs w:val="44"/>
      <w:lang w:val="en-US" w:eastAsia="zh-CN" w:bidi="ar-SA"/>
    </w:rPr>
  </w:style>
  <w:style w:type="character" w:styleId="1146" w:customStyle="1">
    <w:name w:val="标题 Char2"/>
    <w:link w:val="731"/>
    <w:uiPriority w:val="0"/>
    <w:qFormat/>
    <w:rPr>
      <w:rFonts w:ascii="Cambria" w:hAnsi="Cambria" w:eastAsia="宋体" w:cs="Times New Roman"/>
      <w:b/>
      <w:bCs/>
      <w:sz w:val="32"/>
      <w:szCs w:val="32"/>
    </w:rPr>
  </w:style>
  <w:style w:type="character" w:styleId="1147" w:customStyle="1">
    <w:name w:val="Char Char22"/>
    <w:link w:val="731"/>
    <w:uiPriority w:val="0"/>
    <w:qFormat/>
    <w:rPr>
      <w:rFonts w:ascii="Times New Roman" w:hAnsi="Times New Roman" w:eastAsia="宋体" w:cs="Times New Roman"/>
      <w:b/>
      <w:bCs/>
      <w:sz w:val="32"/>
      <w:szCs w:val="44"/>
    </w:rPr>
  </w:style>
  <w:style w:type="character" w:styleId="1148" w:customStyle="1">
    <w:name w:val="样式3 字符"/>
    <w:link w:val="1149"/>
    <w:uiPriority w:val="0"/>
    <w:qFormat/>
    <w:rPr>
      <w:rFonts w:eastAsia="黑体"/>
      <w:b/>
      <w:bCs/>
      <w:sz w:val="32"/>
      <w:szCs w:val="44"/>
    </w:rPr>
  </w:style>
  <w:style w:type="paragraph" w:styleId="1149" w:customStyle="1">
    <w:name w:val="样式3"/>
    <w:basedOn w:val="961"/>
    <w:link w:val="1148"/>
    <w:uiPriority w:val="0"/>
    <w:qFormat/>
    <w:pPr>
      <w:ind w:left="0" w:firstLine="0"/>
      <w:jc w:val="both"/>
      <w:keepLines/>
      <w:spacing w:before="340" w:after="330" w:line="578" w:lineRule="auto"/>
      <w:widowControl w:val="off"/>
      <w:tabs>
        <w:tab w:val="clear" w:pos="432" w:leader="none"/>
      </w:tabs>
    </w:pPr>
    <w:rPr>
      <w:rFonts w:ascii="Times New Roman"/>
      <w:b/>
      <w:bCs/>
      <w:sz w:val="32"/>
      <w:szCs w:val="44"/>
    </w:rPr>
  </w:style>
  <w:style w:type="character" w:styleId="1150" w:customStyle="1">
    <w:name w:val="font71"/>
    <w:link w:val="731"/>
    <w:uiPriority w:val="0"/>
    <w:qFormat/>
    <w:rPr>
      <w:rFonts w:hint="eastAsia" w:ascii="宋体" w:hAnsi="宋体" w:eastAsia="宋体" w:cs="宋体"/>
      <w:color w:val="000000"/>
      <w:sz w:val="18"/>
      <w:szCs w:val="18"/>
      <w:u w:val="none"/>
    </w:rPr>
  </w:style>
  <w:style w:type="character" w:styleId="1151" w:customStyle="1">
    <w:name w:val="批注框文本 Char1"/>
    <w:link w:val="731"/>
    <w:uiPriority w:val="0"/>
    <w:qFormat/>
    <w:rPr>
      <w:rFonts w:ascii="Times New Roman" w:hAnsi="Times New Roman" w:eastAsia="宋体" w:cs="Times New Roman"/>
      <w:sz w:val="18"/>
      <w:szCs w:val="18"/>
    </w:rPr>
  </w:style>
  <w:style w:type="character" w:styleId="1152" w:customStyle="1">
    <w:name w:val="font291"/>
    <w:link w:val="731"/>
    <w:uiPriority w:val="0"/>
    <w:qFormat/>
    <w:rPr>
      <w:rFonts w:hint="eastAsia" w:ascii="宋体" w:hAnsi="宋体" w:eastAsia="宋体" w:cs="宋体"/>
      <w:color w:val="000000"/>
      <w:sz w:val="20"/>
      <w:szCs w:val="20"/>
      <w:u w:val="none"/>
    </w:rPr>
  </w:style>
  <w:style w:type="character" w:styleId="1153" w:customStyle="1">
    <w:name w:val="Char Char18"/>
    <w:link w:val="731"/>
    <w:uiPriority w:val="0"/>
    <w:qFormat/>
    <w:rPr>
      <w:rFonts w:ascii="Times New Roman" w:hAnsi="Times New Roman" w:eastAsia="宋体" w:cs="Times New Roman"/>
      <w:b/>
      <w:bCs/>
      <w:sz w:val="28"/>
      <w:szCs w:val="28"/>
    </w:rPr>
  </w:style>
  <w:style w:type="character" w:styleId="1154" w:customStyle="1">
    <w:name w:val="表格正文样式 字符"/>
    <w:link w:val="1155"/>
    <w:uiPriority w:val="0"/>
    <w:qFormat/>
    <w:rPr>
      <w:rFonts w:ascii="宋体" w:hAnsi="宋体" w:cs="宋体"/>
      <w:color w:val="000000"/>
      <w:sz w:val="24"/>
      <w:szCs w:val="24"/>
    </w:rPr>
  </w:style>
  <w:style w:type="paragraph" w:styleId="1155" w:customStyle="1">
    <w:name w:val="表格正文样式"/>
    <w:basedOn w:val="731"/>
    <w:link w:val="1154"/>
    <w:uiPriority w:val="0"/>
    <w:qFormat/>
    <w:pPr>
      <w:widowControl/>
    </w:pPr>
    <w:rPr>
      <w:rFonts w:ascii="宋体" w:hAnsi="宋体" w:eastAsia="宋体"/>
      <w:color w:val="000000"/>
      <w:sz w:val="24"/>
      <w:szCs w:val="24"/>
    </w:rPr>
  </w:style>
  <w:style w:type="character" w:styleId="1156" w:customStyle="1">
    <w:name w:val="font31"/>
    <w:basedOn w:val="741"/>
    <w:link w:val="731"/>
    <w:uiPriority w:val="0"/>
    <w:qFormat/>
    <w:rPr>
      <w:rFonts w:hint="eastAsia" w:ascii="宋体" w:hAnsi="宋体" w:eastAsia="宋体" w:cs="宋体"/>
      <w:color w:val="000000"/>
      <w:sz w:val="22"/>
      <w:szCs w:val="22"/>
      <w:u w:val="none"/>
    </w:rPr>
  </w:style>
  <w:style w:type="character" w:styleId="1157" w:customStyle="1">
    <w:name w:val="标题 字符1"/>
    <w:link w:val="731"/>
    <w:uiPriority w:val="10"/>
    <w:qFormat/>
    <w:rPr>
      <w:rFonts w:ascii="等线 Light" w:hAnsi="等线 Light" w:cs="Times New Roman"/>
      <w:b/>
      <w:bCs/>
      <w:sz w:val="32"/>
      <w:szCs w:val="32"/>
    </w:rPr>
  </w:style>
  <w:style w:type="character" w:styleId="1158" w:customStyle="1">
    <w:name w:val="正文文本 字符1"/>
    <w:link w:val="731"/>
    <w:uiPriority w:val="99"/>
    <w:semiHidden/>
    <w:qFormat/>
    <w:rPr>
      <w:sz w:val="21"/>
      <w:szCs w:val="24"/>
    </w:rPr>
  </w:style>
  <w:style w:type="character" w:styleId="1159" w:customStyle="1">
    <w:name w:val="标题 3 Char"/>
    <w:link w:val="731"/>
    <w:uiPriority w:val="9"/>
    <w:qFormat/>
    <w:rPr>
      <w:rFonts w:eastAsia="宋体"/>
      <w:b/>
      <w:sz w:val="32"/>
      <w:lang w:val="en-US" w:eastAsia="zh-CN" w:bidi="ar-SA"/>
    </w:rPr>
  </w:style>
  <w:style w:type="character" w:styleId="1160" w:customStyle="1">
    <w:name w:val="Heading 4 Char"/>
    <w:link w:val="731"/>
    <w:uiPriority w:val="0"/>
    <w:qFormat/>
    <w:rPr>
      <w:rFonts w:ascii="Arial" w:hAnsi="Arial" w:eastAsia="宋体"/>
      <w:b/>
      <w:bCs/>
      <w:sz w:val="21"/>
      <w:szCs w:val="28"/>
      <w:lang w:val="en-US" w:eastAsia="zh-CN" w:bidi="ar-SA"/>
    </w:rPr>
  </w:style>
  <w:style w:type="character" w:styleId="1161" w:customStyle="1">
    <w:name w:val="副标题 字符1"/>
    <w:link w:val="731"/>
    <w:uiPriority w:val="11"/>
    <w:qFormat/>
    <w:rPr>
      <w:rFonts w:ascii="等线 Light" w:hAnsi="等线 Light" w:cs="Times New Roman"/>
      <w:b/>
      <w:bCs/>
      <w:sz w:val="32"/>
      <w:szCs w:val="32"/>
    </w:rPr>
  </w:style>
  <w:style w:type="character" w:styleId="1162" w:customStyle="1">
    <w:name w:val="2 级标题 Char"/>
    <w:link w:val="1163"/>
    <w:uiPriority w:val="0"/>
    <w:qFormat/>
    <w:rPr>
      <w:bCs/>
      <w:sz w:val="24"/>
      <w:szCs w:val="32"/>
    </w:rPr>
  </w:style>
  <w:style w:type="paragraph" w:styleId="1163" w:customStyle="1">
    <w:name w:val="2 级标题"/>
    <w:basedOn w:val="963"/>
    <w:link w:val="1162"/>
    <w:uiPriority w:val="0"/>
    <w:qFormat/>
    <w:pPr>
      <w:numPr>
        <w:ilvl w:val="1"/>
        <w:numId w:val="0"/>
      </w:numPr>
      <w:ind w:left="567"/>
      <w:jc w:val="left"/>
      <w:keepLines w:val="0"/>
      <w:keepNext w:val="0"/>
      <w:spacing w:before="120" w:after="120" w:line="360" w:lineRule="auto"/>
      <w:widowControl/>
      <w:tabs>
        <w:tab w:val="left" w:pos="851" w:leader="none"/>
      </w:tabs>
    </w:pPr>
    <w:rPr>
      <w:rFonts w:ascii="Times New Roman" w:hAnsi="Times New Roman" w:eastAsia="宋体"/>
      <w:b w:val="0"/>
      <w:sz w:val="24"/>
    </w:rPr>
  </w:style>
  <w:style w:type="character" w:styleId="1164" w:customStyle="1">
    <w:name w:val="font322"/>
    <w:link w:val="731"/>
    <w:uiPriority w:val="0"/>
    <w:qFormat/>
    <w:rPr>
      <w:rFonts w:hint="eastAsia" w:ascii="宋体" w:hAnsi="宋体" w:eastAsia="宋体" w:cs="宋体"/>
      <w:color w:val="000000"/>
      <w:sz w:val="20"/>
      <w:szCs w:val="20"/>
      <w:u w:val="none"/>
    </w:rPr>
  </w:style>
  <w:style w:type="character" w:styleId="1165" w:customStyle="1">
    <w:name w:val="Heading 1 Char"/>
    <w:link w:val="731"/>
    <w:uiPriority w:val="0"/>
    <w:qFormat/>
    <w:rPr>
      <w:rFonts w:eastAsia="宋体"/>
      <w:b/>
      <w:bCs/>
      <w:sz w:val="32"/>
      <w:szCs w:val="44"/>
      <w:lang w:val="en-US" w:eastAsia="zh-CN" w:bidi="ar-SA"/>
    </w:rPr>
  </w:style>
  <w:style w:type="character" w:styleId="1166" w:customStyle="1">
    <w:name w:val=" Char Char4"/>
    <w:link w:val="731"/>
    <w:uiPriority w:val="0"/>
    <w:qFormat/>
    <w:rPr>
      <w:rFonts w:ascii="宋体" w:hAnsi="宋体" w:eastAsia="黑体" w:cs="Arial"/>
      <w:b/>
      <w:sz w:val="28"/>
      <w:szCs w:val="32"/>
      <w:lang w:val="en-US" w:eastAsia="zh-CN" w:bidi="ar-SA"/>
    </w:rPr>
  </w:style>
  <w:style w:type="character" w:styleId="1167" w:customStyle="1">
    <w:name w:val="Body Text Indent Char"/>
    <w:link w:val="731"/>
    <w:uiPriority w:val="0"/>
    <w:qFormat/>
    <w:rPr>
      <w:rFonts w:ascii="宋体" w:hAnsi="宋体" w:eastAsia="宋体"/>
      <w:sz w:val="21"/>
      <w:lang w:val="en-US" w:eastAsia="zh-CN" w:bidi="ar-SA"/>
    </w:rPr>
  </w:style>
  <w:style w:type="character" w:styleId="1168" w:customStyle="1">
    <w:name w:val="日期 字符1"/>
    <w:link w:val="731"/>
    <w:uiPriority w:val="99"/>
    <w:semiHidden/>
    <w:qFormat/>
    <w:rPr>
      <w:sz w:val="21"/>
      <w:szCs w:val="24"/>
    </w:rPr>
  </w:style>
  <w:style w:type="character" w:styleId="1169" w:customStyle="1">
    <w:name w:val="font361"/>
    <w:link w:val="731"/>
    <w:uiPriority w:val="0"/>
    <w:qFormat/>
    <w:rPr>
      <w:rFonts w:hint="eastAsia" w:ascii="宋体" w:hAnsi="宋体" w:eastAsia="宋体" w:cs="宋体"/>
      <w:b/>
      <w:color w:val="000000"/>
      <w:sz w:val="20"/>
      <w:szCs w:val="20"/>
      <w:u w:val="none"/>
    </w:rPr>
  </w:style>
  <w:style w:type="character" w:styleId="1170" w:customStyle="1">
    <w:name w:val="脚注文本 字符1"/>
    <w:link w:val="731"/>
    <w:uiPriority w:val="99"/>
    <w:qFormat/>
    <w:rPr>
      <w:sz w:val="18"/>
      <w:szCs w:val="18"/>
    </w:rPr>
  </w:style>
  <w:style w:type="character" w:styleId="1171" w:customStyle="1">
    <w:name w:val="textcontents"/>
    <w:link w:val="731"/>
    <w:uiPriority w:val="0"/>
    <w:qFormat/>
    <w:rPr>
      <w:rFonts w:cs="Times New Roman"/>
    </w:rPr>
  </w:style>
  <w:style w:type="character" w:styleId="1172" w:customStyle="1">
    <w:name w:val="纯文本 Char"/>
    <w:link w:val="731"/>
    <w:uiPriority w:val="99"/>
    <w:qFormat/>
    <w:rPr>
      <w:rFonts w:ascii="宋体" w:hAnsi="Courier New" w:eastAsia="宋体"/>
      <w:sz w:val="21"/>
      <w:lang w:val="en-US" w:eastAsia="zh-CN" w:bidi="ar-SA"/>
    </w:rPr>
  </w:style>
  <w:style w:type="character" w:styleId="1173" w:customStyle="1">
    <w:name w:val="引用 Char1"/>
    <w:link w:val="731"/>
    <w:uiPriority w:val="29"/>
    <w:qFormat/>
    <w:rPr>
      <w:rFonts w:ascii="Times New Roman" w:hAnsi="Times New Roman" w:eastAsia="宋体" w:cs="Times New Roman"/>
      <w:i/>
      <w:iCs/>
      <w:color w:val="000000"/>
      <w:szCs w:val="24"/>
    </w:rPr>
  </w:style>
  <w:style w:type="character" w:styleId="1174" w:customStyle="1">
    <w:name w:val="正文文本 3 字符1"/>
    <w:link w:val="731"/>
    <w:uiPriority w:val="99"/>
    <w:qFormat/>
    <w:rPr>
      <w:sz w:val="16"/>
      <w:szCs w:val="16"/>
    </w:rPr>
  </w:style>
  <w:style w:type="character" w:styleId="1175" w:customStyle="1">
    <w:name w:val=" Char Char1"/>
    <w:link w:val="731"/>
    <w:uiPriority w:val="0"/>
    <w:qFormat/>
    <w:rPr>
      <w:rFonts w:ascii="黑体" w:hAnsi="Arial" w:eastAsia="黑体" w:cs="Arial"/>
      <w:b/>
      <w:bCs/>
      <w:sz w:val="32"/>
      <w:szCs w:val="32"/>
      <w:lang w:val="en-US" w:eastAsia="zh-CN" w:bidi="ar-SA"/>
    </w:rPr>
  </w:style>
  <w:style w:type="character" w:styleId="1176" w:customStyle="1">
    <w:name w:val="font381"/>
    <w:link w:val="731"/>
    <w:uiPriority w:val="0"/>
    <w:qFormat/>
    <w:rPr>
      <w:rFonts w:hint="eastAsia" w:ascii="宋体" w:hAnsi="宋体" w:eastAsia="宋体" w:cs="宋体"/>
      <w:color w:val="000000"/>
      <w:sz w:val="20"/>
      <w:szCs w:val="20"/>
      <w:u w:val="none"/>
    </w:rPr>
  </w:style>
  <w:style w:type="character" w:styleId="1177" w:customStyle="1">
    <w:name w:val="font61"/>
    <w:link w:val="731"/>
    <w:uiPriority w:val="0"/>
    <w:qFormat/>
    <w:rPr>
      <w:rFonts w:ascii="Times New Roman" w:hAnsi="Times New Roman" w:cs="Times New Roman"/>
      <w:color w:val="000000"/>
      <w:sz w:val="24"/>
      <w:szCs w:val="24"/>
      <w:u w:val="none"/>
    </w:rPr>
  </w:style>
  <w:style w:type="character" w:styleId="1178" w:customStyle="1">
    <w:name w:val="font01"/>
    <w:link w:val="731"/>
    <w:uiPriority w:val="0"/>
    <w:qFormat/>
    <w:rPr>
      <w:rFonts w:ascii="Times New Roman" w:hAnsi="Times New Roman" w:cs="Times New Roman"/>
      <w:color w:val="000000"/>
      <w:sz w:val="24"/>
      <w:szCs w:val="24"/>
      <w:u w:val="none"/>
    </w:rPr>
  </w:style>
  <w:style w:type="character" w:styleId="1179" w:customStyle="1">
    <w:name w:val="正文文本 2 字符1"/>
    <w:link w:val="731"/>
    <w:uiPriority w:val="99"/>
    <w:qFormat/>
    <w:rPr>
      <w:sz w:val="21"/>
    </w:rPr>
  </w:style>
  <w:style w:type="character" w:styleId="1180" w:customStyle="1">
    <w:name w:val="批注文字 字符1"/>
    <w:link w:val="731"/>
    <w:uiPriority w:val="99"/>
    <w:semiHidden/>
    <w:qFormat/>
    <w:rPr>
      <w:sz w:val="21"/>
      <w:szCs w:val="24"/>
    </w:rPr>
  </w:style>
  <w:style w:type="character" w:styleId="1181" w:customStyle="1">
    <w:name w:val="文档结构图 字符1"/>
    <w:link w:val="731"/>
    <w:uiPriority w:val="99"/>
    <w:semiHidden/>
    <w:qFormat/>
    <w:rPr>
      <w:rFonts w:ascii="Microsoft YaHei UI" w:eastAsia="Microsoft YaHei UI"/>
      <w:sz w:val="18"/>
      <w:szCs w:val="18"/>
    </w:rPr>
  </w:style>
  <w:style w:type="character" w:styleId="1182" w:customStyle="1">
    <w:name w:val="Heading 3 Char"/>
    <w:link w:val="731"/>
    <w:uiPriority w:val="0"/>
    <w:qFormat/>
    <w:rPr>
      <w:rFonts w:cs="Times New Roman"/>
      <w:b/>
      <w:bCs/>
      <w:sz w:val="32"/>
      <w:szCs w:val="32"/>
    </w:rPr>
  </w:style>
  <w:style w:type="character" w:styleId="1183" w:customStyle="1">
    <w:name w:val="Sample"/>
    <w:link w:val="731"/>
    <w:uiPriority w:val="0"/>
    <w:qFormat/>
    <w:rPr>
      <w:rFonts w:ascii="Courier New" w:hAnsi="Courier New"/>
    </w:rPr>
  </w:style>
  <w:style w:type="character" w:styleId="1184" w:customStyle="1">
    <w:name w:val=" Char Char"/>
    <w:link w:val="731"/>
    <w:uiPriority w:val="0"/>
    <w:qFormat/>
    <w:rPr>
      <w:rFonts w:eastAsia="宋体"/>
      <w:b/>
      <w:sz w:val="21"/>
      <w:szCs w:val="24"/>
      <w:lang w:val="en-US" w:eastAsia="zh-CN" w:bidi="ar-SA"/>
    </w:rPr>
  </w:style>
  <w:style w:type="character" w:styleId="1185" w:customStyle="1">
    <w:name w:val="Heading 5 Char"/>
    <w:link w:val="731"/>
    <w:uiPriority w:val="0"/>
    <w:qFormat/>
    <w:rPr>
      <w:rFonts w:eastAsia="宋体"/>
      <w:b/>
      <w:bCs/>
      <w:sz w:val="28"/>
      <w:szCs w:val="28"/>
      <w:lang w:val="en-US" w:eastAsia="zh-CN" w:bidi="ar-SA"/>
    </w:rPr>
  </w:style>
  <w:style w:type="character" w:styleId="1186" w:customStyle="1">
    <w:name w:val="font21"/>
    <w:link w:val="731"/>
    <w:uiPriority w:val="0"/>
    <w:qFormat/>
    <w:rPr>
      <w:rFonts w:hint="eastAsia" w:ascii="宋体" w:hAnsi="宋体" w:eastAsia="宋体" w:cs="宋体"/>
      <w:b/>
      <w:color w:val="000000"/>
      <w:sz w:val="24"/>
      <w:szCs w:val="24"/>
      <w:u w:val="none"/>
    </w:rPr>
  </w:style>
  <w:style w:type="character" w:styleId="1187" w:customStyle="1">
    <w:name w:val="Char Char19"/>
    <w:link w:val="731"/>
    <w:uiPriority w:val="0"/>
    <w:qFormat/>
    <w:rPr>
      <w:rFonts w:ascii="Arial" w:hAnsi="Arial" w:eastAsia="宋体" w:cs="Times New Roman"/>
      <w:b/>
      <w:bCs/>
      <w:szCs w:val="28"/>
    </w:rPr>
  </w:style>
  <w:style w:type="character" w:styleId="1188" w:customStyle="1">
    <w:name w:val="font41"/>
    <w:link w:val="731"/>
    <w:uiPriority w:val="0"/>
    <w:qFormat/>
    <w:rPr>
      <w:rFonts w:hint="eastAsia" w:ascii="宋体" w:hAnsi="宋体" w:eastAsia="宋体" w:cs="宋体"/>
      <w:color w:val="000000"/>
      <w:sz w:val="24"/>
      <w:szCs w:val="24"/>
      <w:u w:val="none"/>
    </w:rPr>
  </w:style>
  <w:style w:type="character" w:styleId="1189" w:customStyle="1">
    <w:name w:val="Typewriter"/>
    <w:link w:val="731"/>
    <w:uiPriority w:val="0"/>
    <w:qFormat/>
    <w:rPr>
      <w:rFonts w:ascii="Courier New" w:hAnsi="Courier New"/>
      <w:sz w:val="20"/>
    </w:rPr>
  </w:style>
  <w:style w:type="character" w:styleId="1190" w:customStyle="1">
    <w:name w:val="Comment Subject Char"/>
    <w:link w:val="731"/>
    <w:uiPriority w:val="0"/>
    <w:qFormat/>
    <w:rPr>
      <w:b/>
      <w:sz w:val="24"/>
      <w:lang w:bidi="ar-SA"/>
    </w:rPr>
  </w:style>
  <w:style w:type="character" w:styleId="1191" w:customStyle="1">
    <w:name w:val="纯文本 字符1"/>
    <w:link w:val="731"/>
    <w:uiPriority w:val="99"/>
    <w:semiHidden/>
    <w:qFormat/>
    <w:rPr>
      <w:rFonts w:ascii="等线" w:hAnsi="Courier New" w:eastAsia="等线" w:cs="Courier New"/>
      <w:sz w:val="21"/>
      <w:szCs w:val="24"/>
    </w:rPr>
  </w:style>
  <w:style w:type="character" w:styleId="1192" w:customStyle="1">
    <w:name w:val="标题4 Char Char"/>
    <w:link w:val="1193"/>
    <w:uiPriority w:val="0"/>
    <w:qFormat/>
    <w:rPr>
      <w:rFonts w:ascii="Arial" w:hAnsi="Arial"/>
      <w:b/>
      <w:bCs/>
      <w:sz w:val="24"/>
      <w:szCs w:val="32"/>
    </w:rPr>
  </w:style>
  <w:style w:type="paragraph" w:styleId="1193" w:customStyle="1">
    <w:name w:val="标题4"/>
    <w:basedOn w:val="963"/>
    <w:next w:val="824"/>
    <w:link w:val="1192"/>
    <w:uiPriority w:val="0"/>
    <w:qFormat/>
    <w:pPr>
      <w:jc w:val="center"/>
      <w:spacing w:before="60" w:after="60"/>
    </w:pPr>
    <w:rPr>
      <w:rFonts w:eastAsia="宋体"/>
      <w:sz w:val="24"/>
    </w:rPr>
  </w:style>
  <w:style w:type="character" w:styleId="1194" w:customStyle="1">
    <w:name w:val="Heading 3 Char1"/>
    <w:link w:val="731"/>
    <w:uiPriority w:val="0"/>
    <w:qFormat/>
    <w:rPr>
      <w:rFonts w:eastAsia="宋体"/>
      <w:b/>
      <w:bCs/>
      <w:sz w:val="24"/>
      <w:szCs w:val="32"/>
      <w:lang w:val="en-US" w:eastAsia="zh-CN" w:bidi="ar-SA"/>
    </w:rPr>
  </w:style>
  <w:style w:type="character" w:styleId="1195" w:customStyle="1">
    <w:name w:val="样式 标题 3 + (中文) 黑体 小四 非加粗 段前: 7.8 磅 段后: 0 磅 行距: 固定值 20 磅 Char"/>
    <w:link w:val="731"/>
    <w:uiPriority w:val="0"/>
    <w:qFormat/>
    <w:rPr>
      <w:rFonts w:ascii="黑体" w:hAnsi="宋体" w:eastAsia="黑体" w:cs="宋体"/>
      <w:b/>
      <w:bCs/>
      <w:sz w:val="24"/>
      <w:lang w:val="en-US" w:eastAsia="zh-CN" w:bidi="ar-SA"/>
    </w:rPr>
  </w:style>
  <w:style w:type="character" w:styleId="1196" w:customStyle="1">
    <w:name w:val="font51"/>
    <w:link w:val="731"/>
    <w:uiPriority w:val="0"/>
    <w:qFormat/>
    <w:rPr>
      <w:rFonts w:ascii="Calibri" w:hAnsi="Calibri" w:cs="Calibri"/>
      <w:color w:val="000000"/>
      <w:sz w:val="24"/>
      <w:szCs w:val="24"/>
      <w:u w:val="none"/>
    </w:rPr>
  </w:style>
  <w:style w:type="character" w:styleId="1197" w:customStyle="1">
    <w:name w:val="不明显强调"/>
    <w:link w:val="731"/>
    <w:uiPriority w:val="0"/>
    <w:qFormat/>
    <w:rPr>
      <w:i/>
      <w:iCs/>
      <w:color w:val="808080"/>
    </w:rPr>
  </w:style>
  <w:style w:type="character" w:styleId="1198" w:customStyle="1">
    <w:name w:val="批注主题 Char1"/>
    <w:link w:val="731"/>
    <w:uiPriority w:val="0"/>
    <w:qFormat/>
    <w:rPr>
      <w:rFonts w:ascii="Times New Roman" w:hAnsi="Times New Roman" w:eastAsia="宋体" w:cs="Times New Roman"/>
      <w:b/>
      <w:bCs/>
      <w:sz w:val="20"/>
      <w:szCs w:val="20"/>
    </w:rPr>
  </w:style>
  <w:style w:type="character" w:styleId="1199" w:customStyle="1">
    <w:name w:val="Char Char24"/>
    <w:link w:val="731"/>
    <w:uiPriority w:val="0"/>
    <w:qFormat/>
    <w:rPr>
      <w:rFonts w:eastAsia="宋体"/>
      <w:b/>
      <w:bCs/>
      <w:sz w:val="32"/>
      <w:szCs w:val="44"/>
      <w:lang w:val="en-US" w:eastAsia="zh-CN" w:bidi="ar-SA"/>
    </w:rPr>
  </w:style>
  <w:style w:type="character" w:styleId="1200" w:customStyle="1">
    <w:name w:val="Char Char20"/>
    <w:link w:val="731"/>
    <w:uiPriority w:val="0"/>
    <w:qFormat/>
    <w:rPr>
      <w:rFonts w:ascii="Times New Roman" w:hAnsi="Times New Roman" w:eastAsia="宋体" w:cs="Times New Roman"/>
      <w:b/>
      <w:bCs/>
      <w:sz w:val="24"/>
      <w:szCs w:val="32"/>
    </w:rPr>
  </w:style>
  <w:style w:type="character" w:styleId="1201" w:customStyle="1">
    <w:name w:val="书籍标题"/>
    <w:link w:val="731"/>
    <w:uiPriority w:val="0"/>
    <w:qFormat/>
    <w:rPr>
      <w:b/>
      <w:bCs/>
      <w:smallCaps/>
      <w:spacing w:val="5"/>
    </w:rPr>
  </w:style>
  <w:style w:type="character" w:styleId="1202" w:customStyle="1">
    <w:name w:val="Keyboard"/>
    <w:link w:val="731"/>
    <w:uiPriority w:val="0"/>
    <w:qFormat/>
    <w:rPr>
      <w:rFonts w:ascii="Courier New" w:hAnsi="Courier New"/>
      <w:b/>
      <w:sz w:val="20"/>
    </w:rPr>
  </w:style>
  <w:style w:type="character" w:styleId="1203" w:customStyle="1">
    <w:name w:val="批注主题 字符1"/>
    <w:link w:val="731"/>
    <w:uiPriority w:val="99"/>
    <w:semiHidden/>
    <w:qFormat/>
    <w:rPr>
      <w:b/>
      <w:bCs/>
      <w:sz w:val="21"/>
      <w:szCs w:val="24"/>
    </w:rPr>
  </w:style>
  <w:style w:type="character" w:styleId="1204" w:customStyle="1">
    <w:name w:val="页脚 Char"/>
    <w:link w:val="731"/>
    <w:uiPriority w:val="99"/>
    <w:qFormat/>
    <w:rPr>
      <w:sz w:val="18"/>
      <w:szCs w:val="18"/>
    </w:rPr>
  </w:style>
  <w:style w:type="character" w:styleId="1205" w:customStyle="1">
    <w:name w:val="Title Char"/>
    <w:link w:val="731"/>
    <w:uiPriority w:val="0"/>
    <w:qFormat/>
    <w:rPr>
      <w:rFonts w:ascii="Cambria" w:hAnsi="Cambria"/>
      <w:b/>
      <w:sz w:val="32"/>
      <w:lang w:bidi="ar-SA"/>
    </w:rPr>
  </w:style>
  <w:style w:type="paragraph" w:styleId="1206" w:customStyle="1">
    <w:name w:val="三级标题"/>
    <w:basedOn w:val="828"/>
    <w:uiPriority w:val="0"/>
    <w:qFormat/>
    <w:pPr>
      <w:numPr>
        <w:ilvl w:val="2"/>
        <w:numId w:val="0"/>
      </w:numPr>
      <w:jc w:val="both"/>
      <w:spacing w:before="260" w:after="260" w:line="415" w:lineRule="auto"/>
      <w:widowControl w:val="off"/>
      <w:tabs>
        <w:tab w:val="clear" w:pos="720" w:leader="none"/>
      </w:tabs>
    </w:pPr>
    <w:rPr>
      <w:rFonts w:ascii="等线" w:hAnsi="等线" w:eastAsia="黑体"/>
      <w:bCs/>
      <w:sz w:val="24"/>
      <w:szCs w:val="32"/>
    </w:rPr>
  </w:style>
  <w:style w:type="paragraph" w:styleId="1207" w:customStyle="1">
    <w:name w:val="表格正文"/>
    <w:basedOn w:val="731"/>
    <w:uiPriority w:val="0"/>
    <w:qFormat/>
    <w:pPr>
      <w:ind w:firstLine="200"/>
      <w:spacing w:line="360" w:lineRule="auto"/>
    </w:pPr>
    <w:rPr>
      <w:rFonts w:ascii="宋体" w:hAnsi="Times New Roman" w:eastAsia="宋体" w:cs="Times New Roman"/>
      <w:sz w:val="24"/>
      <w:szCs w:val="20"/>
    </w:rPr>
  </w:style>
  <w:style w:type="paragraph" w:styleId="1208" w:customStyle="1">
    <w:name w:val="标题 H5"/>
    <w:basedOn w:val="731"/>
    <w:next w:val="731"/>
    <w:uiPriority w:val="0"/>
    <w:qFormat/>
    <w:pPr>
      <w:numPr>
        <w:ilvl w:val="4"/>
        <w:numId w:val="1"/>
      </w:numPr>
      <w:ind w:firstLine="0"/>
      <w:jc w:val="left"/>
      <w:spacing w:before="120" w:after="120" w:line="360" w:lineRule="auto"/>
      <w:outlineLvl w:val="4"/>
    </w:pPr>
    <w:rPr>
      <w:rFonts w:ascii="Times New Roman" w:hAnsi="Times New Roman" w:eastAsia="宋体" w:cs="Times New Roman"/>
      <w:b/>
      <w:szCs w:val="24"/>
    </w:rPr>
  </w:style>
  <w:style w:type="paragraph" w:styleId="1209" w:customStyle="1">
    <w:name w:val="段"/>
    <w:basedOn w:val="731"/>
    <w:uiPriority w:val="0"/>
    <w:qFormat/>
    <w:pPr>
      <w:ind w:firstLine="200"/>
      <w:spacing w:line="360" w:lineRule="auto"/>
      <w:widowControl/>
    </w:pPr>
    <w:rPr>
      <w:rFonts w:ascii="宋体" w:hAnsi="宋体" w:eastAsia="宋体" w:cs="宋体"/>
      <w:szCs w:val="21"/>
    </w:rPr>
  </w:style>
  <w:style w:type="paragraph" w:styleId="1210" w:customStyle="1">
    <w:name w:val="正文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11" w:customStyle="1">
    <w:name w:val="标题 H4"/>
    <w:basedOn w:val="731"/>
    <w:next w:val="731"/>
    <w:uiPriority w:val="0"/>
    <w:qFormat/>
    <w:pPr>
      <w:numPr>
        <w:ilvl w:val="3"/>
        <w:numId w:val="1"/>
      </w:numPr>
      <w:ind w:left="0" w:firstLine="0"/>
      <w:jc w:val="left"/>
      <w:spacing w:before="120" w:after="120" w:line="360" w:lineRule="auto"/>
      <w:outlineLvl w:val="3"/>
    </w:pPr>
    <w:rPr>
      <w:rFonts w:ascii="Times New Roman" w:hAnsi="Times New Roman" w:eastAsia="宋体" w:cs="Times New Roman"/>
      <w:b/>
      <w:sz w:val="24"/>
      <w:szCs w:val="24"/>
    </w:rPr>
  </w:style>
  <w:style w:type="paragraph" w:styleId="1212" w:customStyle="1">
    <w:name w:val="表格标题"/>
    <w:basedOn w:val="731"/>
    <w:next w:val="731"/>
    <w:uiPriority w:val="0"/>
    <w:qFormat/>
    <w:pPr>
      <w:jc w:val="left"/>
      <w:spacing w:after="160"/>
    </w:pPr>
    <w:rPr>
      <w:rFonts w:ascii="仿宋" w:hAnsi="仿宋" w:eastAsia="仿宋" w:cs="Times New Roman"/>
      <w:b/>
      <w:bCs/>
      <w:sz w:val="22"/>
      <w:szCs w:val="21"/>
    </w:rPr>
  </w:style>
  <w:style w:type="paragraph" w:styleId="1213" w:customStyle="1">
    <w:name w:val="xl46"/>
    <w:basedOn w:val="73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rPr>
  </w:style>
  <w:style w:type="paragraph" w:styleId="1214"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15" w:customStyle="1">
    <w:name w:val="xl370"/>
    <w:basedOn w:val="73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16" w:customStyle="1">
    <w:name w:val="k 正文"/>
    <w:basedOn w:val="731"/>
    <w:uiPriority w:val="0"/>
    <w:qFormat/>
    <w:pPr>
      <w:ind w:firstLine="200"/>
      <w:spacing w:line="360" w:lineRule="auto"/>
    </w:pPr>
    <w:rPr>
      <w:rFonts w:ascii="Times New Roman" w:hAnsi="Times New Roman" w:eastAsia="宋体" w:cs="Times New Roman"/>
    </w:rPr>
  </w:style>
  <w:style w:type="paragraph" w:styleId="1217" w:customStyle="1">
    <w:name w:val="font17"/>
    <w:basedOn w:val="731"/>
    <w:uiPriority w:val="0"/>
    <w:qFormat/>
    <w:pPr>
      <w:jc w:val="left"/>
      <w:spacing w:before="100" w:beforeAutospacing="1" w:after="100" w:afterAutospacing="1"/>
      <w:widowControl/>
    </w:pPr>
    <w:rPr>
      <w:rFonts w:ascii="宋体" w:hAnsi="宋体" w:eastAsia="宋体" w:cs="宋体"/>
      <w:color w:val="000000"/>
      <w:sz w:val="16"/>
      <w:szCs w:val="16"/>
    </w:rPr>
  </w:style>
  <w:style w:type="paragraph" w:styleId="1218" w:customStyle="1">
    <w:name w:val="H1"/>
    <w:basedOn w:val="731"/>
    <w:next w:val="731"/>
    <w:uiPriority w:val="0"/>
    <w:qFormat/>
    <w:pPr>
      <w:jc w:val="left"/>
      <w:keepNext/>
      <w:spacing w:before="100" w:after="100"/>
      <w:outlineLvl w:val="1"/>
    </w:pPr>
    <w:rPr>
      <w:rFonts w:ascii="Times New Roman" w:hAnsi="Times New Roman" w:eastAsia="宋体" w:cs="Times New Roman"/>
      <w:b/>
      <w:sz w:val="48"/>
      <w:szCs w:val="20"/>
    </w:rPr>
  </w:style>
  <w:style w:type="paragraph" w:styleId="1219" w:customStyle="1">
    <w:name w:val="Char"/>
    <w:basedOn w:val="731"/>
    <w:uiPriority w:val="0"/>
    <w:qFormat/>
    <w:pPr>
      <w:jc w:val="left"/>
      <w:spacing w:after="160" w:line="240" w:lineRule="exact"/>
      <w:widowControl/>
    </w:pPr>
    <w:rPr>
      <w:rFonts w:ascii="Times New Roman" w:hAnsi="Times New Roman" w:eastAsia="宋体" w:cs="Times New Roman"/>
      <w:szCs w:val="24"/>
    </w:rPr>
  </w:style>
  <w:style w:type="paragraph" w:styleId="1220" w:customStyle="1">
    <w:name w:val="reader-word-layer"/>
    <w:basedOn w:val="731"/>
    <w:uiPriority w:val="0"/>
    <w:qFormat/>
    <w:pPr>
      <w:jc w:val="left"/>
      <w:spacing w:before="100" w:beforeAutospacing="1" w:after="100" w:afterAutospacing="1"/>
      <w:widowControl/>
    </w:pPr>
    <w:rPr>
      <w:rFonts w:ascii="宋体" w:hAnsi="宋体" w:eastAsia="宋体" w:cs="宋体"/>
      <w:sz w:val="24"/>
      <w:szCs w:val="24"/>
    </w:rPr>
  </w:style>
  <w:style w:type="paragraph" w:styleId="1221" w:customStyle="1">
    <w:name w:val="xl66"/>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22" w:customStyle="1">
    <w:name w:val="xl78"/>
    <w:basedOn w:val="73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0"/>
      <w:szCs w:val="20"/>
    </w:rPr>
  </w:style>
  <w:style w:type="paragraph" w:styleId="1223" w:customStyle="1">
    <w:name w:val="xl36"/>
    <w:basedOn w:val="73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color w:val="000000"/>
      <w:sz w:val="20"/>
      <w:szCs w:val="20"/>
    </w:rPr>
  </w:style>
  <w:style w:type="paragraph" w:styleId="1224" w:customStyle="1">
    <w:name w:val="xl25"/>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000000"/>
      <w:sz w:val="20"/>
      <w:szCs w:val="20"/>
    </w:rPr>
  </w:style>
  <w:style w:type="paragraph" w:styleId="1225" w:customStyle="1">
    <w:name w:val="目录文字"/>
    <w:basedOn w:val="731"/>
    <w:uiPriority w:val="0"/>
    <w:qFormat/>
    <w:pPr>
      <w:jc w:val="left"/>
      <w:spacing w:line="480" w:lineRule="auto"/>
      <w:widowControl/>
    </w:pPr>
    <w:rPr>
      <w:rFonts w:ascii="宋体" w:hAnsi="宋体" w:eastAsia="宋体" w:cs="Times New Roman"/>
      <w:sz w:val="24"/>
      <w:szCs w:val="20"/>
    </w:rPr>
  </w:style>
  <w:style w:type="paragraph" w:styleId="1226" w:customStyle="1">
    <w:name w:val="列表段落2"/>
    <w:basedOn w:val="731"/>
    <w:uiPriority w:val="0"/>
    <w:qFormat/>
    <w:pPr>
      <w:ind w:firstLine="420"/>
    </w:pPr>
    <w:rPr>
      <w:rFonts w:ascii="Times New Roman" w:hAnsi="Times New Roman" w:eastAsia="宋体" w:cs="Times New Roman"/>
      <w:szCs w:val="21"/>
    </w:rPr>
  </w:style>
  <w:style w:type="paragraph" w:styleId="1227" w:customStyle="1">
    <w:name w:val="空半行"/>
    <w:basedOn w:val="731"/>
    <w:uiPriority w:val="0"/>
    <w:qFormat/>
    <w:pPr>
      <w:spacing w:line="120" w:lineRule="exact"/>
    </w:pPr>
    <w:rPr>
      <w:rFonts w:ascii="Times New Roman" w:hAnsi="Times New Roman" w:eastAsia="仿宋_GB2312" w:cs="Times New Roman"/>
      <w:color w:val="ffffff"/>
      <w:sz w:val="30"/>
      <w:szCs w:val="20"/>
    </w:rPr>
  </w:style>
  <w:style w:type="paragraph" w:styleId="1228" w:customStyle="1">
    <w:name w:val="xl42"/>
    <w:basedOn w:val="73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color w:val="000000"/>
      <w:sz w:val="18"/>
      <w:szCs w:val="18"/>
    </w:rPr>
  </w:style>
  <w:style w:type="paragraph" w:styleId="1229" w:customStyle="1">
    <w:name w:val="xl45"/>
    <w:basedOn w:val="73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2"/>
    </w:rPr>
  </w:style>
  <w:style w:type="paragraph" w:styleId="1230" w:customStyle="1">
    <w:name w:val="内容文本"/>
    <w:basedOn w:val="1048"/>
    <w:uiPriority w:val="0"/>
    <w:qFormat/>
    <w:pPr>
      <w:contextualSpacing/>
      <w:ind w:firstLine="200"/>
      <w:jc w:val="left"/>
      <w:spacing w:line="360" w:lineRule="auto"/>
    </w:pPr>
    <w:rPr>
      <w:rFonts w:ascii="宋体" w:hAnsi="宋体" w:eastAsia="宋体" w:cs="Times New Roman"/>
      <w:sz w:val="24"/>
      <w:lang w:eastAsia="en-US" w:bidi="en-US"/>
    </w:rPr>
  </w:style>
  <w:style w:type="paragraph" w:styleId="1231" w:customStyle="1">
    <w:name w:val="font12"/>
    <w:basedOn w:val="731"/>
    <w:uiPriority w:val="0"/>
    <w:qFormat/>
    <w:pPr>
      <w:jc w:val="left"/>
      <w:spacing w:before="100" w:beforeAutospacing="1" w:after="100" w:afterAutospacing="1"/>
      <w:widowControl/>
    </w:pPr>
    <w:rPr>
      <w:rFonts w:ascii="宋体" w:hAnsi="宋体" w:eastAsia="宋体" w:cs="宋体"/>
      <w:b/>
      <w:bCs/>
      <w:sz w:val="22"/>
    </w:rPr>
  </w:style>
  <w:style w:type="paragraph" w:styleId="1232" w:customStyle="1">
    <w:name w:val="1"/>
    <w:basedOn w:val="731"/>
    <w:next w:val="731"/>
    <w:uiPriority w:val="0"/>
    <w:qFormat/>
    <w:rPr>
      <w:rFonts w:ascii="Times New Roman" w:hAnsi="Times New Roman" w:eastAsia="宋体" w:cs="Times New Roman"/>
      <w:szCs w:val="24"/>
    </w:rPr>
  </w:style>
  <w:style w:type="paragraph" w:styleId="1233" w:customStyle="1">
    <w:name w:val="xl67"/>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34" w:customStyle="1">
    <w:name w:val="xl39"/>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2"/>
    </w:rPr>
  </w:style>
  <w:style w:type="paragraph" w:styleId="1235" w:customStyle="1">
    <w:name w:val="xl102"/>
    <w:basedOn w:val="73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36" w:customStyle="1">
    <w:name w:val="font7"/>
    <w:basedOn w:val="731"/>
    <w:uiPriority w:val="0"/>
    <w:qFormat/>
    <w:pPr>
      <w:jc w:val="left"/>
      <w:spacing w:before="100" w:beforeAutospacing="1" w:after="100" w:afterAutospacing="1"/>
      <w:widowControl/>
    </w:pPr>
    <w:rPr>
      <w:rFonts w:ascii="宋体" w:hAnsi="宋体" w:eastAsia="宋体" w:cs="宋体"/>
      <w:sz w:val="16"/>
      <w:szCs w:val="16"/>
    </w:rPr>
  </w:style>
  <w:style w:type="paragraph" w:styleId="1237" w:customStyle="1">
    <w:name w:val="xl108"/>
    <w:basedOn w:val="731"/>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38" w:customStyle="1">
    <w:name w:val="TOC 标题_0"/>
    <w:basedOn w:val="1239"/>
    <w:next w:val="1054"/>
    <w:uiPriority w:val="0"/>
    <w:qFormat/>
    <w:pPr>
      <w:outlineLvl w:val="9"/>
    </w:pPr>
    <w:rPr>
      <w:rFonts w:ascii="Calibri" w:hAnsi="Calibri"/>
    </w:rPr>
  </w:style>
  <w:style w:type="paragraph" w:styleId="1239" w:customStyle="1">
    <w:name w:val="标题 1_0"/>
    <w:basedOn w:val="1054"/>
    <w:next w:val="1054"/>
    <w:uiPriority w:val="0"/>
    <w:qFormat/>
    <w:pPr>
      <w:keepLines/>
      <w:keepNext/>
      <w:spacing w:before="340" w:after="330" w:line="576" w:lineRule="auto"/>
      <w:outlineLvl w:val="0"/>
    </w:pPr>
    <w:rPr>
      <w:b/>
      <w:bCs/>
      <w:sz w:val="44"/>
      <w:szCs w:val="44"/>
    </w:rPr>
  </w:style>
  <w:style w:type="paragraph" w:styleId="1240" w:customStyle="1">
    <w:name w:val="xl95"/>
    <w:basedOn w:val="73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4"/>
      <w:szCs w:val="24"/>
    </w:rPr>
  </w:style>
  <w:style w:type="paragraph" w:styleId="1241" w:customStyle="1">
    <w:name w:val="xl35"/>
    <w:basedOn w:val="73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color w:val="000000"/>
      <w:sz w:val="20"/>
      <w:szCs w:val="20"/>
    </w:rPr>
  </w:style>
  <w:style w:type="paragraph" w:styleId="1242" w:customStyle="1">
    <w:name w:val="标题 3_0"/>
    <w:basedOn w:val="1054"/>
    <w:next w:val="1054"/>
    <w:uiPriority w:val="0"/>
    <w:qFormat/>
    <w:pPr>
      <w:keepLines/>
      <w:keepNext/>
      <w:spacing w:before="260" w:after="260" w:line="413" w:lineRule="auto"/>
      <w:outlineLvl w:val="2"/>
    </w:pPr>
    <w:rPr>
      <w:b/>
      <w:bCs/>
      <w:sz w:val="32"/>
      <w:szCs w:val="32"/>
    </w:rPr>
  </w:style>
  <w:style w:type="paragraph" w:styleId="1243" w:customStyle="1">
    <w:name w:val="xl37"/>
    <w:basedOn w:val="73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244" w:customStyle="1">
    <w:name w:val="xl23"/>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245" w:customStyle="1">
    <w:name w:val=" Char Char6 Char Char Char Char"/>
    <w:basedOn w:val="731"/>
    <w:uiPriority w:val="0"/>
    <w:qFormat/>
    <w:pPr>
      <w:jc w:val="left"/>
      <w:spacing w:after="160" w:line="240" w:lineRule="exact"/>
      <w:widowControl/>
    </w:pPr>
    <w:rPr>
      <w:rFonts w:ascii="仿宋_GB2312" w:hAnsi="Times New Roman" w:eastAsia="仿宋_GB2312" w:cs="Times New Roman"/>
      <w:sz w:val="32"/>
      <w:szCs w:val="32"/>
    </w:rPr>
  </w:style>
  <w:style w:type="paragraph" w:styleId="1246"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47" w:customStyle="1">
    <w:name w:val="列出段落2"/>
    <w:basedOn w:val="731"/>
    <w:uiPriority w:val="34"/>
    <w:qFormat/>
    <w:pPr>
      <w:ind w:firstLine="420"/>
    </w:pPr>
    <w:rPr>
      <w:rFonts w:ascii="Times New Roman" w:hAnsi="Times New Roman" w:eastAsia="宋体" w:cs="Times New Roman"/>
      <w:szCs w:val="20"/>
    </w:rPr>
  </w:style>
  <w:style w:type="paragraph" w:styleId="1248" w:customStyle="1">
    <w:name w:val="xl70"/>
    <w:basedOn w:val="7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49" w:customStyle="1">
    <w:name w:val="msonormal"/>
    <w:basedOn w:val="731"/>
    <w:uiPriority w:val="0"/>
    <w:qFormat/>
    <w:pPr>
      <w:jc w:val="left"/>
      <w:spacing w:before="100" w:beforeAutospacing="1" w:after="100" w:afterAutospacing="1"/>
      <w:widowControl/>
    </w:pPr>
    <w:rPr>
      <w:rFonts w:ascii="宋体" w:hAnsi="宋体" w:eastAsia="宋体" w:cs="宋体"/>
      <w:sz w:val="24"/>
      <w:szCs w:val="24"/>
    </w:rPr>
  </w:style>
  <w:style w:type="paragraph" w:styleId="1250" w:customStyle="1">
    <w:name w:val="xl82"/>
    <w:basedOn w:val="73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251" w:customStyle="1">
    <w:name w:val="xl101"/>
    <w:basedOn w:val="731"/>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52" w:customStyle="1">
    <w:name w:val="xl91"/>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53" w:customStyle="1">
    <w:name w:val="xl110"/>
    <w:basedOn w:val="731"/>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54" w:customStyle="1">
    <w:name w:val="flNote"/>
    <w:basedOn w:val="731"/>
    <w:uiPriority w:val="0"/>
    <w:qFormat/>
    <w:pPr>
      <w:jc w:val="center"/>
      <w:spacing w:before="320" w:after="160" w:line="360" w:lineRule="atLeast"/>
    </w:pPr>
    <w:rPr>
      <w:rFonts w:ascii="Arial" w:hAnsi="Times New Roman" w:eastAsia="黑体" w:cs="Times New Roman"/>
      <w:sz w:val="30"/>
      <w:szCs w:val="20"/>
    </w:rPr>
  </w:style>
  <w:style w:type="paragraph" w:styleId="1255" w:customStyle="1">
    <w:name w:val="xl98"/>
    <w:basedOn w:val="731"/>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56" w:customStyle="1">
    <w:name w:val="Char Char Char Char"/>
    <w:basedOn w:val="982"/>
    <w:uiPriority w:val="0"/>
    <w:qFormat/>
    <w:pPr>
      <w:spacing w:line="360" w:lineRule="auto"/>
    </w:pPr>
    <w:rPr>
      <w:rFonts w:ascii="Tahoma" w:hAnsi="Tahoma"/>
      <w:sz w:val="24"/>
      <w:szCs w:val="24"/>
    </w:rPr>
  </w:style>
  <w:style w:type="paragraph" w:styleId="1257" w:customStyle="1">
    <w:name w:val="xl71"/>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58" w:customStyle="1">
    <w:name w:val="样式 (西文) 仿宋_GB2312 居中 行距: 1.5 倍行距"/>
    <w:basedOn w:val="731"/>
    <w:uiPriority w:val="0"/>
    <w:qFormat/>
    <w:pPr>
      <w:jc w:val="center"/>
      <w:spacing w:line="360" w:lineRule="auto"/>
    </w:pPr>
    <w:rPr>
      <w:rFonts w:ascii="宋体" w:hAnsi="宋体" w:eastAsia="宋体" w:cs="宋体"/>
      <w:szCs w:val="20"/>
    </w:rPr>
  </w:style>
  <w:style w:type="paragraph" w:styleId="1259" w:customStyle="1">
    <w:name w:val="xl80"/>
    <w:basedOn w:val="73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260" w:customStyle="1">
    <w:name w:val="H6"/>
    <w:basedOn w:val="731"/>
    <w:next w:val="731"/>
    <w:uiPriority w:val="0"/>
    <w:qFormat/>
    <w:pPr>
      <w:jc w:val="left"/>
      <w:keepNext/>
      <w:spacing w:before="100" w:after="100"/>
      <w:outlineLvl w:val="6"/>
    </w:pPr>
    <w:rPr>
      <w:rFonts w:ascii="Times New Roman" w:hAnsi="Times New Roman" w:eastAsia="宋体" w:cs="Times New Roman"/>
      <w:b/>
      <w:sz w:val="16"/>
      <w:szCs w:val="20"/>
    </w:rPr>
  </w:style>
  <w:style w:type="paragraph" w:styleId="1261" w:customStyle="1">
    <w:name w:val="菲页(卷)"/>
    <w:basedOn w:val="961"/>
    <w:next w:val="1214"/>
    <w:uiPriority w:val="0"/>
    <w:qFormat/>
    <w:pPr>
      <w:ind w:left="1380" w:hanging="855"/>
      <w:tabs>
        <w:tab w:val="left" w:pos="1380" w:leader="none"/>
      </w:tabs>
      <w:outlineLvl w:val="1"/>
    </w:pPr>
  </w:style>
  <w:style w:type="paragraph" w:styleId="1262" w:customStyle="1">
    <w:name w:val="xl49"/>
    <w:basedOn w:val="73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263" w:customStyle="1">
    <w:name w:val="font18"/>
    <w:basedOn w:val="731"/>
    <w:uiPriority w:val="0"/>
    <w:qFormat/>
    <w:pPr>
      <w:jc w:val="left"/>
      <w:spacing w:before="100" w:beforeAutospacing="1" w:after="100" w:afterAutospacing="1"/>
      <w:widowControl/>
    </w:pPr>
    <w:rPr>
      <w:rFonts w:ascii="Times New Roman" w:hAnsi="Times New Roman" w:eastAsia="宋体" w:cs="Times New Roman"/>
      <w:sz w:val="22"/>
    </w:rPr>
  </w:style>
  <w:style w:type="paragraph" w:styleId="1264" w:customStyle="1">
    <w:name w:val="样式 小四 段前: 5 磅 段后: 5 磅 首行缩进:  2 字符"/>
    <w:basedOn w:val="731"/>
    <w:uiPriority w:val="0"/>
    <w:qFormat/>
    <w:pPr>
      <w:spacing w:line="360" w:lineRule="auto"/>
    </w:pPr>
    <w:rPr>
      <w:rFonts w:ascii="宋体" w:hAnsi="宋体" w:eastAsia="宋体" w:cs="Times New Roman"/>
      <w:szCs w:val="21"/>
    </w:rPr>
  </w:style>
  <w:style w:type="paragraph" w:styleId="1265" w:customStyle="1">
    <w:name w:val="xl81"/>
    <w:basedOn w:val="731"/>
    <w:uiPriority w:val="0"/>
    <w:qFormat/>
    <w:pPr>
      <w:jc w:val="center"/>
      <w:spacing w:before="100" w:beforeAutospacing="1" w:after="100" w:afterAutospacing="1"/>
      <w:widowControl/>
      <w:pBdr>
        <w:top w:val="single" w:color="000000" w:sz="4" w:space="0"/>
        <w:left w:val="single" w:color="000000" w:sz="4" w:space="0"/>
      </w:pBdr>
    </w:pPr>
    <w:rPr>
      <w:rFonts w:ascii="宋体" w:hAnsi="宋体" w:eastAsia="宋体" w:cs="宋体"/>
      <w:b/>
      <w:bCs/>
      <w:sz w:val="20"/>
      <w:szCs w:val="20"/>
    </w:rPr>
  </w:style>
  <w:style w:type="paragraph" w:styleId="1266" w:customStyle="1">
    <w:name w:val="font10"/>
    <w:basedOn w:val="731"/>
    <w:uiPriority w:val="0"/>
    <w:qFormat/>
    <w:pPr>
      <w:jc w:val="left"/>
      <w:spacing w:before="100" w:beforeAutospacing="1" w:after="100" w:afterAutospacing="1"/>
      <w:widowControl/>
    </w:pPr>
    <w:rPr>
      <w:rFonts w:ascii="Times New Roman" w:hAnsi="Times New Roman" w:eastAsia="宋体" w:cs="Times New Roman"/>
      <w:color w:val="000000"/>
      <w:sz w:val="18"/>
      <w:szCs w:val="18"/>
    </w:rPr>
  </w:style>
  <w:style w:type="paragraph" w:styleId="1267" w:customStyle="1">
    <w:name w:val="彩色列表1"/>
    <w:basedOn w:val="731"/>
    <w:uiPriority w:val="99"/>
    <w:qFormat/>
    <w:pPr>
      <w:ind w:firstLine="420"/>
    </w:pPr>
    <w:rPr>
      <w:rFonts w:ascii="Calibri" w:hAnsi="Calibri" w:eastAsia="宋体" w:cs="Times New Roman"/>
    </w:rPr>
  </w:style>
  <w:style w:type="paragraph" w:styleId="1268" w:customStyle="1">
    <w:name w:val="xl104"/>
    <w:basedOn w:val="731"/>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69" w:customStyle="1">
    <w:name w:val="_Style 9"/>
    <w:basedOn w:val="731"/>
    <w:uiPriority w:val="0"/>
    <w:qFormat/>
    <w:pPr>
      <w:ind w:firstLine="420"/>
    </w:pPr>
    <w:rPr>
      <w:rFonts w:ascii="Calibri" w:hAnsi="Calibri" w:eastAsia="宋体" w:cs="Times New Roman"/>
      <w:szCs w:val="24"/>
    </w:rPr>
  </w:style>
  <w:style w:type="paragraph" w:styleId="1270" w:customStyle="1">
    <w:name w:val="xl43"/>
    <w:basedOn w:val="73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2"/>
    </w:rPr>
  </w:style>
  <w:style w:type="paragraph" w:styleId="1271" w:customStyle="1">
    <w:name w:val="xl51"/>
    <w:basedOn w:val="73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272" w:customStyle="1">
    <w:name w:val="xl31"/>
    <w:basedOn w:val="7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73" w:customStyle="1">
    <w:name w:val="标题_0"/>
    <w:basedOn w:val="1274"/>
    <w:uiPriority w:val="0"/>
    <w:qFormat/>
    <w:pPr>
      <w:jc w:val="center"/>
      <w:spacing w:before="120" w:after="120" w:line="360" w:lineRule="auto"/>
      <w:outlineLvl w:val="0"/>
    </w:pPr>
    <w:rPr>
      <w:rFonts w:ascii="黑体" w:hAnsi="Arial" w:eastAsia="黑体"/>
      <w:b/>
      <w:bCs/>
      <w:sz w:val="32"/>
      <w:szCs w:val="32"/>
    </w:rPr>
  </w:style>
  <w:style w:type="paragraph" w:styleId="1274" w:customStyle="1">
    <w:name w:val="正文_1"/>
    <w:uiPriority w:val="0"/>
    <w:qFormat/>
    <w:rPr>
      <w:rFonts w:hint="default" w:ascii="Times New Roman" w:hAnsi="Times New Roman" w:eastAsia="宋体" w:cs="Times New Roman"/>
      <w:sz w:val="21"/>
      <w:szCs w:val="22"/>
      <w:lang w:val="en-US" w:eastAsia="zh-CN" w:bidi="ar-SA"/>
    </w:rPr>
  </w:style>
  <w:style w:type="paragraph" w:styleId="1275" w:customStyle="1">
    <w:name w:val="Address"/>
    <w:basedOn w:val="731"/>
    <w:next w:val="731"/>
    <w:uiPriority w:val="0"/>
    <w:qFormat/>
    <w:pPr>
      <w:jc w:val="left"/>
    </w:pPr>
    <w:rPr>
      <w:rFonts w:ascii="Times New Roman" w:hAnsi="Times New Roman" w:eastAsia="宋体" w:cs="Times New Roman"/>
      <w:i/>
      <w:sz w:val="24"/>
      <w:szCs w:val="20"/>
    </w:rPr>
  </w:style>
  <w:style w:type="paragraph" w:styleId="1276" w:customStyle="1">
    <w:name w:val="xl367"/>
    <w:basedOn w:val="731"/>
    <w:uiPriority w:val="0"/>
    <w:qFormat/>
    <w:pPr>
      <w:jc w:val="center"/>
      <w:spacing w:before="100" w:beforeAutospacing="1" w:after="100" w:afterAutospacing="1"/>
      <w:shd w:val="clear" w:color="000000" w:fill="ffffff"/>
      <w:widowControl/>
    </w:pPr>
    <w:rPr>
      <w:rFonts w:ascii="宋体" w:hAnsi="宋体" w:eastAsia="宋体" w:cs="宋体"/>
      <w:sz w:val="24"/>
      <w:szCs w:val="24"/>
    </w:rPr>
  </w:style>
  <w:style w:type="paragraph" w:styleId="1277" w:customStyle="1">
    <w:name w:val=" Char"/>
    <w:basedOn w:val="731"/>
    <w:uiPriority w:val="0"/>
    <w:qFormat/>
    <w:rPr>
      <w:rFonts w:ascii="Times New Roman" w:hAnsi="Times New Roman" w:eastAsia="宋体" w:cs="Times New Roman"/>
      <w:szCs w:val="24"/>
    </w:rPr>
  </w:style>
  <w:style w:type="paragraph" w:styleId="1278" w:customStyle="1">
    <w:name w:val="xl38"/>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000000"/>
      <w:sz w:val="12"/>
      <w:szCs w:val="12"/>
    </w:rPr>
  </w:style>
  <w:style w:type="paragraph" w:styleId="1279" w:customStyle="1">
    <w:name w:val="Definition List"/>
    <w:basedOn w:val="731"/>
    <w:next w:val="1280"/>
    <w:uiPriority w:val="0"/>
    <w:qFormat/>
    <w:pPr>
      <w:ind w:left="360"/>
      <w:jc w:val="left"/>
    </w:pPr>
    <w:rPr>
      <w:rFonts w:ascii="Times New Roman" w:hAnsi="Times New Roman" w:eastAsia="宋体" w:cs="Times New Roman"/>
      <w:sz w:val="24"/>
      <w:szCs w:val="20"/>
    </w:rPr>
  </w:style>
  <w:style w:type="paragraph" w:styleId="1280" w:customStyle="1">
    <w:name w:val="Definition Term"/>
    <w:basedOn w:val="731"/>
    <w:next w:val="1279"/>
    <w:uiPriority w:val="0"/>
    <w:qFormat/>
    <w:pPr>
      <w:jc w:val="left"/>
    </w:pPr>
    <w:rPr>
      <w:rFonts w:ascii="Times New Roman" w:hAnsi="Times New Roman" w:eastAsia="宋体" w:cs="Times New Roman"/>
      <w:sz w:val="24"/>
      <w:szCs w:val="20"/>
    </w:rPr>
  </w:style>
  <w:style w:type="paragraph" w:styleId="1281" w:customStyle="1">
    <w:name w:val="font16"/>
    <w:basedOn w:val="731"/>
    <w:uiPriority w:val="0"/>
    <w:qFormat/>
    <w:pPr>
      <w:jc w:val="left"/>
      <w:spacing w:before="100" w:beforeAutospacing="1" w:after="100" w:afterAutospacing="1"/>
      <w:widowControl/>
    </w:pPr>
    <w:rPr>
      <w:rFonts w:ascii="Times New Roman" w:hAnsi="Times New Roman" w:eastAsia="宋体" w:cs="Times New Roman"/>
      <w:color w:val="000000"/>
      <w:sz w:val="12"/>
      <w:szCs w:val="12"/>
    </w:rPr>
  </w:style>
  <w:style w:type="paragraph" w:styleId="1282" w:customStyle="1">
    <w:name w:val="xl48"/>
    <w:basedOn w:val="73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0"/>
      <w:szCs w:val="20"/>
    </w:rPr>
  </w:style>
  <w:style w:type="paragraph" w:styleId="1283" w:customStyle="1">
    <w:name w:val="无间隔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4" w:customStyle="1">
    <w:name w:val="xl96"/>
    <w:basedOn w:val="73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285" w:customStyle="1">
    <w:name w:val=" Char Char Char Char"/>
    <w:basedOn w:val="731"/>
    <w:uiPriority w:val="0"/>
    <w:qFormat/>
    <w:pPr>
      <w:jc w:val="left"/>
      <w:spacing w:after="160" w:line="240" w:lineRule="exact"/>
      <w:widowControl/>
    </w:pPr>
    <w:rPr>
      <w:rFonts w:ascii="Verdana" w:hAnsi="Verdana" w:eastAsia="宋体" w:cs="Times New Roman"/>
      <w:sz w:val="20"/>
      <w:szCs w:val="20"/>
      <w:lang w:eastAsia="en-US"/>
    </w:rPr>
  </w:style>
  <w:style w:type="paragraph" w:styleId="1286" w:customStyle="1">
    <w:name w:val="xl76"/>
    <w:basedOn w:val="7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87" w:customStyle="1">
    <w:name w:val="H5"/>
    <w:basedOn w:val="731"/>
    <w:next w:val="731"/>
    <w:uiPriority w:val="0"/>
    <w:qFormat/>
    <w:pPr>
      <w:jc w:val="left"/>
      <w:keepNext/>
      <w:spacing w:before="100" w:after="100"/>
      <w:outlineLvl w:val="5"/>
    </w:pPr>
    <w:rPr>
      <w:rFonts w:ascii="Times New Roman" w:hAnsi="Times New Roman" w:eastAsia="宋体" w:cs="Times New Roman"/>
      <w:b/>
      <w:sz w:val="20"/>
      <w:szCs w:val="20"/>
    </w:rPr>
  </w:style>
  <w:style w:type="paragraph" w:styleId="1288" w:customStyle="1">
    <w:name w:val="H4"/>
    <w:basedOn w:val="731"/>
    <w:next w:val="731"/>
    <w:uiPriority w:val="0"/>
    <w:qFormat/>
    <w:pPr>
      <w:jc w:val="left"/>
      <w:keepNext/>
      <w:spacing w:before="100" w:after="100"/>
      <w:outlineLvl w:val="4"/>
    </w:pPr>
    <w:rPr>
      <w:rFonts w:ascii="Times New Roman" w:hAnsi="Times New Roman" w:eastAsia="宋体" w:cs="Times New Roman"/>
      <w:b/>
      <w:sz w:val="24"/>
      <w:szCs w:val="20"/>
    </w:rPr>
  </w:style>
  <w:style w:type="paragraph" w:styleId="1289" w:customStyle="1">
    <w:name w:val="xl369"/>
    <w:basedOn w:val="73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90" w:customStyle="1">
    <w:name w:val="xl109"/>
    <w:basedOn w:val="73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291" w:customStyle="1">
    <w:name w:val="标题 4_0"/>
    <w:basedOn w:val="1054"/>
    <w:next w:val="1054"/>
    <w:uiPriority w:val="0"/>
    <w:qFormat/>
    <w:pPr>
      <w:keepLines/>
      <w:keepNext/>
      <w:spacing w:before="280" w:after="290" w:line="372" w:lineRule="auto"/>
      <w:outlineLvl w:val="3"/>
    </w:pPr>
    <w:rPr>
      <w:rFonts w:ascii="Cambria" w:hAnsi="Cambria"/>
      <w:b/>
      <w:bCs/>
      <w:sz w:val="28"/>
      <w:szCs w:val="28"/>
    </w:rPr>
  </w:style>
  <w:style w:type="paragraph" w:styleId="1292" w:customStyle="1">
    <w:name w:val="xl79"/>
    <w:basedOn w:val="73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293" w:customStyle="1">
    <w:name w:val="p0"/>
    <w:basedOn w:val="731"/>
    <w:uiPriority w:val="0"/>
    <w:qFormat/>
    <w:pPr>
      <w:widowControl/>
    </w:pPr>
    <w:rPr>
      <w:rFonts w:ascii="Calibri" w:hAnsi="Calibri" w:eastAsia="宋体" w:cs="宋体"/>
      <w:szCs w:val="21"/>
    </w:rPr>
  </w:style>
  <w:style w:type="paragraph" w:styleId="1294" w:customStyle="1">
    <w:name w:val="font0"/>
    <w:basedOn w:val="731"/>
    <w:uiPriority w:val="0"/>
    <w:qFormat/>
    <w:pPr>
      <w:jc w:val="left"/>
      <w:spacing w:before="100" w:beforeAutospacing="1" w:after="100" w:afterAutospacing="1"/>
      <w:widowControl/>
    </w:pPr>
    <w:rPr>
      <w:rFonts w:ascii="宋体" w:hAnsi="宋体" w:eastAsia="宋体" w:cs="宋体"/>
      <w:color w:val="000000"/>
      <w:sz w:val="22"/>
    </w:rPr>
  </w:style>
  <w:style w:type="paragraph" w:styleId="1295" w:customStyle="1">
    <w:name w:val="xl73"/>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96" w:customStyle="1">
    <w:name w:val="font14"/>
    <w:basedOn w:val="731"/>
    <w:uiPriority w:val="0"/>
    <w:qFormat/>
    <w:pPr>
      <w:jc w:val="left"/>
      <w:spacing w:before="100" w:beforeAutospacing="1" w:after="100" w:afterAutospacing="1"/>
      <w:widowControl/>
    </w:pPr>
    <w:rPr>
      <w:rFonts w:ascii="宋体" w:hAnsi="宋体" w:eastAsia="宋体" w:cs="宋体"/>
      <w:sz w:val="12"/>
      <w:szCs w:val="12"/>
    </w:rPr>
  </w:style>
  <w:style w:type="paragraph" w:styleId="1297" w:customStyle="1">
    <w:name w:val="项目编号3"/>
    <w:basedOn w:val="731"/>
    <w:next w:val="731"/>
    <w:uiPriority w:val="0"/>
    <w:qFormat/>
    <w:pPr>
      <w:ind w:firstLine="200"/>
      <w:jc w:val="left"/>
      <w:spacing w:line="360" w:lineRule="auto"/>
      <w:tabs>
        <w:tab w:val="left" w:pos="855" w:leader="none"/>
      </w:tabs>
    </w:pPr>
    <w:rPr>
      <w:rFonts w:ascii="宋体" w:hAnsi="Times New Roman" w:eastAsia="宋体" w:cs="Times New Roman"/>
      <w:sz w:val="24"/>
      <w:szCs w:val="24"/>
    </w:rPr>
  </w:style>
  <w:style w:type="paragraph" w:styleId="1298" w:customStyle="1">
    <w:name w:val="xl40"/>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000000"/>
      <w:sz w:val="18"/>
      <w:szCs w:val="18"/>
    </w:rPr>
  </w:style>
  <w:style w:type="paragraph" w:styleId="1299" w:customStyle="1">
    <w:name w:val="Normal_1"/>
    <w:uiPriority w:val="0"/>
    <w:qFormat/>
    <w:pPr>
      <w:jc w:val="both"/>
      <w:spacing w:before="120" w:after="240"/>
    </w:pPr>
    <w:rPr>
      <w:rFonts w:hint="default" w:ascii="Times New Roman" w:hAnsi="Times New Roman" w:eastAsia="Calibri" w:cs="Times New Roman"/>
      <w:sz w:val="22"/>
      <w:szCs w:val="22"/>
      <w:lang w:val="ru-RU" w:eastAsia="en-US" w:bidi="ar-SA"/>
    </w:rPr>
  </w:style>
  <w:style w:type="paragraph" w:styleId="1300" w:customStyle="1">
    <w:name w:val="菲页2"/>
    <w:basedOn w:val="828"/>
    <w:uiPriority w:val="0"/>
    <w:qFormat/>
    <w:pPr>
      <w:ind w:left="2265" w:hanging="900"/>
      <w:tabs>
        <w:tab w:val="left" w:pos="2265" w:leader="none"/>
      </w:tabs>
    </w:pPr>
    <w:rPr>
      <w:rFonts w:ascii="黑体" w:hAnsi="宋体" w:eastAsia="黑体"/>
      <w:b w:val="0"/>
      <w:sz w:val="44"/>
    </w:rPr>
  </w:style>
  <w:style w:type="paragraph" w:styleId="1301" w:customStyle="1">
    <w:name w:val="xl83"/>
    <w:basedOn w:val="73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302" w:customStyle="1">
    <w:name w:val="xl111"/>
    <w:basedOn w:val="731"/>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03" w:customStyle="1">
    <w:name w:val="Char Char1 Char"/>
    <w:basedOn w:val="731"/>
    <w:uiPriority w:val="0"/>
    <w:qFormat/>
    <w:pPr>
      <w:jc w:val="left"/>
      <w:spacing w:after="160" w:line="240" w:lineRule="exact"/>
      <w:widowControl/>
    </w:pPr>
    <w:rPr>
      <w:rFonts w:ascii="仿宋_GB2312" w:hAnsi="Times New Roman" w:eastAsia="仿宋_GB2312" w:cs="Times New Roman"/>
      <w:sz w:val="32"/>
      <w:szCs w:val="32"/>
    </w:rPr>
  </w:style>
  <w:style w:type="paragraph" w:styleId="1304" w:customStyle="1">
    <w:name w:val="样式 标题 2 + Times New Roman 四号 非加粗 段前: 5 磅 段后: 0 磅 行距: 固定值 20..."/>
    <w:basedOn w:val="963"/>
    <w:uiPriority w:val="0"/>
    <w:qFormat/>
    <w:pPr>
      <w:jc w:val="center"/>
      <w:spacing w:before="100" w:after="0" w:line="400" w:lineRule="exact"/>
    </w:pPr>
    <w:rPr>
      <w:rFonts w:ascii="Times New Roman" w:hAnsi="Times New Roman" w:cs="宋体"/>
      <w:b w:val="0"/>
      <w:bCs w:val="0"/>
      <w:sz w:val="28"/>
      <w:szCs w:val="20"/>
    </w:rPr>
  </w:style>
  <w:style w:type="paragraph" w:styleId="1305" w:customStyle="1">
    <w:name w:val="font13"/>
    <w:basedOn w:val="731"/>
    <w:uiPriority w:val="0"/>
    <w:qFormat/>
    <w:pPr>
      <w:jc w:val="left"/>
      <w:spacing w:before="100" w:beforeAutospacing="1" w:after="100" w:afterAutospacing="1"/>
      <w:widowControl/>
    </w:pPr>
    <w:rPr>
      <w:rFonts w:ascii="Times New Roman" w:hAnsi="Times New Roman" w:eastAsia="宋体" w:cs="Times New Roman"/>
      <w:b/>
      <w:bCs/>
      <w:sz w:val="22"/>
    </w:rPr>
  </w:style>
  <w:style w:type="paragraph" w:styleId="1306" w:customStyle="1">
    <w:name w:val="H3"/>
    <w:basedOn w:val="731"/>
    <w:next w:val="731"/>
    <w:uiPriority w:val="0"/>
    <w:qFormat/>
    <w:pPr>
      <w:jc w:val="left"/>
      <w:keepNext/>
      <w:spacing w:before="100" w:after="100"/>
      <w:outlineLvl w:val="3"/>
    </w:pPr>
    <w:rPr>
      <w:rFonts w:ascii="Times New Roman" w:hAnsi="Times New Roman" w:eastAsia="宋体" w:cs="Times New Roman"/>
      <w:b/>
      <w:sz w:val="28"/>
      <w:szCs w:val="20"/>
    </w:rPr>
  </w:style>
  <w:style w:type="paragraph" w:styleId="1307" w:customStyle="1">
    <w:name w:val="xl100"/>
    <w:basedOn w:val="731"/>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08" w:customStyle="1">
    <w:name w:val="Char Char Char Char Char Char Char"/>
    <w:basedOn w:val="731"/>
    <w:uiPriority w:val="0"/>
    <w:qFormat/>
    <w:pPr>
      <w:jc w:val="left"/>
      <w:spacing w:after="160" w:line="240" w:lineRule="exact"/>
      <w:widowControl/>
    </w:pPr>
    <w:rPr>
      <w:rFonts w:ascii="Times New Roman" w:hAnsi="Times New Roman" w:eastAsia="宋体" w:cs="Times New Roman"/>
      <w:szCs w:val="24"/>
    </w:rPr>
  </w:style>
  <w:style w:type="paragraph" w:styleId="1309" w:customStyle="1">
    <w:name w:val="xl90"/>
    <w:basedOn w:val="7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10" w:customStyle="1">
    <w:name w:val="xl365"/>
    <w:basedOn w:val="731"/>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311" w:customStyle="1">
    <w:name w:val="正文文本_0"/>
    <w:basedOn w:val="1054"/>
    <w:uiPriority w:val="0"/>
    <w:qFormat/>
    <w:pPr>
      <w:ind w:left="72" w:right="30"/>
      <w:jc w:val="center"/>
      <w:spacing w:after="60" w:line="360" w:lineRule="atLeast"/>
    </w:pPr>
    <w:rPr>
      <w:sz w:val="20"/>
      <w:szCs w:val="20"/>
    </w:rPr>
  </w:style>
  <w:style w:type="paragraph" w:styleId="1312" w:customStyle="1">
    <w:name w:val="font11"/>
    <w:basedOn w:val="731"/>
    <w:uiPriority w:val="0"/>
    <w:qFormat/>
    <w:pPr>
      <w:jc w:val="left"/>
      <w:spacing w:before="100" w:beforeAutospacing="1" w:after="100" w:afterAutospacing="1"/>
      <w:widowControl/>
    </w:pPr>
    <w:rPr>
      <w:rFonts w:ascii="宋体" w:hAnsi="宋体" w:eastAsia="宋体" w:cs="宋体"/>
      <w:color w:val="000000"/>
      <w:sz w:val="20"/>
      <w:szCs w:val="20"/>
    </w:rPr>
  </w:style>
  <w:style w:type="paragraph" w:styleId="1313" w:customStyle="1">
    <w:name w:val="修订"/>
    <w:uiPriority w:val="0"/>
    <w:unhideWhenUsed/>
    <w:qFormat/>
    <w:rPr>
      <w:rFonts w:hint="default" w:ascii="Times New Roman" w:hAnsi="Times New Roman" w:eastAsia="宋体" w:cs="Times New Roman"/>
      <w:sz w:val="21"/>
      <w:lang w:val="en-US" w:eastAsia="zh-CN" w:bidi="ar-SA"/>
    </w:rPr>
  </w:style>
  <w:style w:type="paragraph" w:styleId="1314" w:customStyle="1">
    <w:name w:val="xl105"/>
    <w:basedOn w:val="73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微软雅黑" w:hAnsi="微软雅黑" w:eastAsia="微软雅黑" w:cs="宋体"/>
      <w:color w:val="000000"/>
      <w:sz w:val="24"/>
      <w:szCs w:val="24"/>
    </w:rPr>
  </w:style>
  <w:style w:type="paragraph" w:styleId="1315" w:customStyle="1">
    <w:name w:val="font6"/>
    <w:basedOn w:val="731"/>
    <w:uiPriority w:val="0"/>
    <w:qFormat/>
    <w:pPr>
      <w:jc w:val="left"/>
      <w:spacing w:before="100" w:beforeAutospacing="1" w:after="100" w:afterAutospacing="1"/>
      <w:widowControl/>
    </w:pPr>
    <w:rPr>
      <w:rFonts w:ascii="宋体" w:hAnsi="宋体" w:eastAsia="宋体" w:cs="宋体"/>
      <w:sz w:val="22"/>
    </w:rPr>
  </w:style>
  <w:style w:type="paragraph" w:styleId="1316" w:customStyle="1">
    <w:name w:val="xl87"/>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17" w:customStyle="1">
    <w:name w:val="默认段落字体 Para Char"/>
    <w:basedOn w:val="731"/>
    <w:uiPriority w:val="0"/>
    <w:qFormat/>
    <w:pPr>
      <w:ind w:firstLine="200"/>
      <w:spacing w:line="360" w:lineRule="auto"/>
    </w:pPr>
    <w:rPr>
      <w:rFonts w:ascii="宋体" w:hAnsi="宋体" w:eastAsia="宋体" w:cs="宋体"/>
      <w:sz w:val="24"/>
      <w:szCs w:val="24"/>
    </w:rPr>
  </w:style>
  <w:style w:type="paragraph" w:styleId="1318" w:customStyle="1">
    <w:name w:val="纯文本3"/>
    <w:basedOn w:val="731"/>
    <w:uiPriority w:val="0"/>
    <w:qFormat/>
    <w:rPr>
      <w:rFonts w:ascii="宋体" w:hAnsi="Courier New" w:eastAsia="楷体_GB2312" w:cs="Times New Roman"/>
      <w:sz w:val="26"/>
      <w:szCs w:val="20"/>
    </w:rPr>
  </w:style>
  <w:style w:type="paragraph" w:styleId="1319" w:customStyle="1">
    <w:name w:val=" Char Char Char Char Char Char1 Char"/>
    <w:basedOn w:val="731"/>
    <w:uiPriority w:val="0"/>
    <w:qFormat/>
    <w:pPr>
      <w:jc w:val="left"/>
      <w:spacing w:after="160" w:line="240" w:lineRule="exact"/>
      <w:widowControl/>
    </w:pPr>
    <w:rPr>
      <w:rFonts w:ascii="Verdana" w:hAnsi="Verdana" w:eastAsia="宋体" w:cs="Times New Roman"/>
      <w:szCs w:val="20"/>
      <w:lang w:eastAsia="en-US"/>
    </w:rPr>
  </w:style>
  <w:style w:type="paragraph" w:styleId="1320" w:customStyle="1">
    <w:name w:val="xl50"/>
    <w:basedOn w:val="73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sz w:val="20"/>
      <w:szCs w:val="20"/>
    </w:rPr>
  </w:style>
  <w:style w:type="paragraph" w:styleId="1321" w:customStyle="1">
    <w:name w:val="xl85"/>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4"/>
      <w:szCs w:val="24"/>
    </w:rPr>
  </w:style>
  <w:style w:type="paragraph" w:styleId="1322" w:customStyle="1">
    <w:name w:val="样式 标题 3 + (中文) 黑体 小四 非加粗 段前: 7.8 磅 段后: 0 磅 行距: 固定值 20 磅"/>
    <w:basedOn w:val="828"/>
    <w:uiPriority w:val="0"/>
    <w:qFormat/>
    <w:pPr>
      <w:ind w:left="0" w:firstLine="0"/>
      <w:jc w:val="both"/>
      <w:spacing w:before="0" w:after="0" w:line="400" w:lineRule="exact"/>
      <w:widowControl w:val="off"/>
      <w:tabs>
        <w:tab w:val="clear" w:pos="720" w:leader="none"/>
      </w:tabs>
    </w:pPr>
    <w:rPr>
      <w:rFonts w:eastAsia="黑体" w:cs="宋体"/>
      <w:b w:val="0"/>
      <w:sz w:val="21"/>
    </w:rPr>
  </w:style>
  <w:style w:type="paragraph" w:styleId="1323" w:customStyle="1">
    <w:name w:val="xl94"/>
    <w:basedOn w:val="731"/>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4"/>
      <w:szCs w:val="24"/>
    </w:rPr>
  </w:style>
  <w:style w:type="paragraph" w:styleId="1324" w:customStyle="1">
    <w:name w:val="表格"/>
    <w:basedOn w:val="731"/>
    <w:uiPriority w:val="0"/>
    <w:qFormat/>
    <w:pPr>
      <w:jc w:val="center"/>
    </w:pPr>
    <w:rPr>
      <w:rFonts w:ascii="华文细黑" w:hAnsi="华文细黑" w:eastAsia="宋体" w:cs="Times New Roman"/>
      <w:szCs w:val="20"/>
    </w:rPr>
  </w:style>
  <w:style w:type="paragraph" w:styleId="1325" w:customStyle="1">
    <w:name w:val="默认段落字体 Para Char Char Char Char Char Char Char"/>
    <w:basedOn w:val="731"/>
    <w:uiPriority w:val="0"/>
    <w:qFormat/>
    <w:rPr>
      <w:rFonts w:ascii="Tahoma" w:hAnsi="Tahoma" w:eastAsia="宋体" w:cs="Times New Roman"/>
      <w:sz w:val="24"/>
      <w:szCs w:val="20"/>
    </w:rPr>
  </w:style>
  <w:style w:type="paragraph" w:styleId="1326" w:customStyle="1">
    <w:name w:val="xl27"/>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2"/>
    </w:rPr>
  </w:style>
  <w:style w:type="paragraph" w:styleId="1327" w:customStyle="1">
    <w:name w:val="xl92"/>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328" w:customStyle="1">
    <w:name w:val=" Char Char2"/>
    <w:basedOn w:val="731"/>
    <w:uiPriority w:val="0"/>
    <w:qFormat/>
    <w:pPr>
      <w:spacing w:line="240" w:lineRule="exact"/>
    </w:pPr>
    <w:rPr>
      <w:rFonts w:ascii="Times New Roman" w:hAnsi="Times New Roman" w:eastAsia="宋体" w:cs="Times New Roman"/>
      <w:szCs w:val="24"/>
    </w:rPr>
  </w:style>
  <w:style w:type="paragraph" w:styleId="1329" w:customStyle="1">
    <w:name w:val="Blockquote"/>
    <w:basedOn w:val="731"/>
    <w:uiPriority w:val="0"/>
    <w:qFormat/>
    <w:pPr>
      <w:ind w:left="360" w:right="360"/>
      <w:jc w:val="left"/>
      <w:spacing w:before="100" w:after="100"/>
    </w:pPr>
    <w:rPr>
      <w:rFonts w:ascii="Calibri" w:hAnsi="Calibri" w:eastAsia="宋体" w:cs="Times New Roman"/>
      <w:sz w:val="24"/>
      <w:szCs w:val="20"/>
    </w:rPr>
  </w:style>
  <w:style w:type="paragraph" w:styleId="1330" w:customStyle="1">
    <w:name w:val="xl371"/>
    <w:basedOn w:val="73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31" w:customStyle="1">
    <w:name w:val="Table Paragraph"/>
    <w:basedOn w:val="731"/>
    <w:uiPriority w:val="0"/>
    <w:qFormat/>
    <w:pPr>
      <w:jc w:val="left"/>
    </w:pPr>
    <w:rPr>
      <w:rFonts w:ascii="PMingLiU" w:hAnsi="PMingLiU" w:eastAsia="PMingLiU" w:cs="PMingLiU"/>
      <w:sz w:val="22"/>
      <w:lang w:val="zh-CN" w:bidi="zh-CN"/>
    </w:rPr>
  </w:style>
  <w:style w:type="paragraph" w:styleId="1332" w:customStyle="1">
    <w:name w:val="xl69"/>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33" w:customStyle="1">
    <w:name w:val="xl97"/>
    <w:basedOn w:val="73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334" w:customStyle="1">
    <w:name w:val="xl106"/>
    <w:basedOn w:val="73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color w:val="000000"/>
      <w:sz w:val="24"/>
      <w:szCs w:val="24"/>
    </w:rPr>
  </w:style>
  <w:style w:type="paragraph" w:styleId="1335" w:customStyle="1">
    <w:name w:val="font19"/>
    <w:basedOn w:val="731"/>
    <w:uiPriority w:val="0"/>
    <w:qFormat/>
    <w:pPr>
      <w:jc w:val="left"/>
      <w:spacing w:before="100" w:beforeAutospacing="1" w:after="100" w:afterAutospacing="1"/>
      <w:widowControl/>
    </w:pPr>
    <w:rPr>
      <w:rFonts w:ascii="Times New Roman" w:hAnsi="Times New Roman" w:eastAsia="宋体" w:cs="Times New Roman"/>
      <w:sz w:val="12"/>
      <w:szCs w:val="12"/>
    </w:rPr>
  </w:style>
  <w:style w:type="paragraph" w:styleId="1336" w:customStyle="1">
    <w:name w:val="xl89"/>
    <w:basedOn w:val="73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37" w:customStyle="1">
    <w:name w:val="_Style 37"/>
    <w:basedOn w:val="731"/>
    <w:next w:val="731"/>
    <w:uiPriority w:val="0"/>
    <w:qFormat/>
    <w:rPr>
      <w:rFonts w:ascii="Times New Roman" w:hAnsi="Times New Roman" w:eastAsia="宋体" w:cs="Times New Roman"/>
      <w:szCs w:val="24"/>
    </w:rPr>
  </w:style>
  <w:style w:type="paragraph" w:styleId="1338" w:customStyle="1">
    <w:name w:val="font15"/>
    <w:basedOn w:val="731"/>
    <w:uiPriority w:val="0"/>
    <w:qFormat/>
    <w:pPr>
      <w:jc w:val="left"/>
      <w:spacing w:before="100" w:beforeAutospacing="1" w:after="100" w:afterAutospacing="1"/>
      <w:widowControl/>
    </w:pPr>
    <w:rPr>
      <w:rFonts w:ascii="宋体" w:hAnsi="宋体" w:eastAsia="宋体" w:cs="宋体"/>
      <w:color w:val="000000"/>
      <w:sz w:val="12"/>
      <w:szCs w:val="12"/>
    </w:rPr>
  </w:style>
  <w:style w:type="paragraph" w:styleId="1339" w:customStyle="1">
    <w:name w:val="目录"/>
    <w:basedOn w:val="731"/>
    <w:uiPriority w:val="0"/>
    <w:qFormat/>
    <w:pPr>
      <w:jc w:val="center"/>
      <w:widowControl/>
    </w:pPr>
    <w:rPr>
      <w:rFonts w:ascii="宋体" w:hAnsi="Times New Roman" w:eastAsia="宋体" w:cs="Times New Roman"/>
      <w:b/>
      <w:sz w:val="36"/>
      <w:szCs w:val="20"/>
    </w:rPr>
  </w:style>
  <w:style w:type="paragraph" w:styleId="1340" w:customStyle="1">
    <w:name w:val="2-2ji"/>
    <w:basedOn w:val="963"/>
    <w:uiPriority w:val="0"/>
    <w:qFormat/>
    <w:pPr>
      <w:jc w:val="center"/>
      <w:spacing w:before="0" w:after="0" w:line="360" w:lineRule="auto"/>
    </w:pPr>
    <w:rPr>
      <w:rFonts w:ascii="宋体" w:hAnsi="宋体" w:eastAsia="宋体"/>
      <w:sz w:val="36"/>
      <w:szCs w:val="24"/>
    </w:rPr>
  </w:style>
  <w:style w:type="paragraph" w:styleId="1341" w:customStyle="1">
    <w:name w:val="xl77"/>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342" w:customStyle="1">
    <w:name w:val="List Paragraph1"/>
    <w:basedOn w:val="731"/>
    <w:uiPriority w:val="0"/>
    <w:qFormat/>
    <w:pPr>
      <w:ind w:firstLine="420"/>
    </w:pPr>
    <w:rPr>
      <w:rFonts w:ascii="Times New Roman" w:hAnsi="Times New Roman" w:eastAsia="宋体" w:cs="Times New Roman"/>
      <w:szCs w:val="21"/>
    </w:rPr>
  </w:style>
  <w:style w:type="paragraph" w:styleId="1343" w:customStyle="1">
    <w:name w:val="TOC 标题"/>
    <w:basedOn w:val="961"/>
    <w:next w:val="731"/>
    <w:uiPriority w:val="0"/>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344" w:customStyle="1">
    <w:name w:val="xl103"/>
    <w:basedOn w:val="731"/>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45" w:customStyle="1">
    <w:name w:val="font9"/>
    <w:basedOn w:val="731"/>
    <w:uiPriority w:val="0"/>
    <w:qFormat/>
    <w:pPr>
      <w:jc w:val="left"/>
      <w:spacing w:before="100" w:beforeAutospacing="1" w:after="100" w:afterAutospacing="1"/>
      <w:widowControl/>
    </w:pPr>
    <w:rPr>
      <w:rFonts w:ascii="Times New Roman" w:hAnsi="Times New Roman" w:eastAsia="宋体" w:cs="Times New Roman"/>
      <w:color w:val="000000"/>
      <w:sz w:val="20"/>
      <w:szCs w:val="20"/>
    </w:rPr>
  </w:style>
  <w:style w:type="paragraph" w:styleId="1346" w:customStyle="1">
    <w:name w:val="xl366"/>
    <w:basedOn w:val="731"/>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347" w:customStyle="1">
    <w:name w:val="样式 标题 1 + 黑体 三号 非加粗 居中 段前: 6 磅 段后: 6 磅 行距: 固定值 20 磅"/>
    <w:basedOn w:val="961"/>
    <w:uiPriority w:val="0"/>
    <w:qFormat/>
    <w:pPr>
      <w:ind w:left="0" w:firstLine="0"/>
      <w:keepLines/>
      <w:spacing w:before="120" w:after="120" w:line="400" w:lineRule="exact"/>
      <w:widowControl w:val="off"/>
      <w:tabs>
        <w:tab w:val="clear" w:pos="432" w:leader="none"/>
      </w:tabs>
    </w:pPr>
    <w:rPr>
      <w:rFonts w:hAnsi="黑体" w:cs="宋体"/>
      <w:sz w:val="32"/>
    </w:rPr>
  </w:style>
  <w:style w:type="paragraph" w:styleId="1348" w:customStyle="1">
    <w:name w:val="xl107"/>
    <w:basedOn w:val="731"/>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349" w:customStyle="1">
    <w:name w:val="xl368"/>
    <w:basedOn w:val="73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50" w:customStyle="1">
    <w:name w:val="xl68"/>
    <w:basedOn w:val="731"/>
    <w:uiPriority w:val="0"/>
    <w:qFormat/>
    <w:pPr>
      <w:jc w:val="center"/>
      <w:spacing w:before="100" w:beforeAutospacing="1" w:after="100" w:afterAutospacing="1"/>
      <w:widowControl/>
    </w:pPr>
    <w:rPr>
      <w:rFonts w:ascii="宋体" w:hAnsi="宋体" w:eastAsia="宋体" w:cs="宋体"/>
      <w:sz w:val="20"/>
      <w:szCs w:val="20"/>
    </w:rPr>
  </w:style>
  <w:style w:type="paragraph" w:styleId="1351" w:customStyle="1">
    <w:name w:val="样式1"/>
    <w:basedOn w:val="731"/>
    <w:uiPriority w:val="0"/>
    <w:qFormat/>
    <w:pPr>
      <w:spacing w:before="120" w:after="120" w:line="300" w:lineRule="auto"/>
    </w:pPr>
    <w:rPr>
      <w:rFonts w:ascii="宋体" w:hAnsi="宋体" w:eastAsia="宋体" w:cs="Times New Roman"/>
      <w:b/>
      <w:sz w:val="24"/>
      <w:szCs w:val="20"/>
    </w:rPr>
  </w:style>
  <w:style w:type="paragraph" w:styleId="1352" w:customStyle="1">
    <w:name w:val="xl88"/>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szCs w:val="20"/>
    </w:rPr>
  </w:style>
  <w:style w:type="paragraph" w:styleId="1353" w:customStyle="1">
    <w:name w:val="xl84"/>
    <w:basedOn w:val="731"/>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宋体"/>
      <w:b/>
      <w:bCs/>
      <w:sz w:val="20"/>
      <w:szCs w:val="20"/>
    </w:rPr>
  </w:style>
  <w:style w:type="paragraph" w:styleId="1354"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355" w:customStyle="1">
    <w:name w:val="xl47"/>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56" w:customStyle="1">
    <w:name w:val="z-Bottom of Form"/>
    <w:next w:val="731"/>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357" w:customStyle="1">
    <w:name w:val="z-Top of Form"/>
    <w:next w:val="731"/>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358" w:customStyle="1">
    <w:name w:val="xl26"/>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359" w:customStyle="1">
    <w:name w:val="xl32"/>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360" w:customStyle="1">
    <w:name w:val=" Char Char Char Char Char Char Char Char Char Char"/>
    <w:basedOn w:val="731"/>
    <w:uiPriority w:val="0"/>
    <w:qFormat/>
    <w:pPr>
      <w:ind w:left="432" w:hanging="432"/>
      <w:tabs>
        <w:tab w:val="left" w:pos="898" w:leader="none"/>
      </w:tabs>
    </w:pPr>
    <w:rPr>
      <w:rFonts w:ascii="Times New Roman" w:hAnsi="Times New Roman" w:eastAsia="宋体" w:cs="Times New Roman"/>
      <w:sz w:val="24"/>
      <w:szCs w:val="24"/>
    </w:rPr>
  </w:style>
  <w:style w:type="paragraph" w:styleId="1361" w:customStyle="1">
    <w:name w:val="xl41"/>
    <w:basedOn w:val="73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18"/>
      <w:szCs w:val="18"/>
    </w:rPr>
  </w:style>
  <w:style w:type="paragraph" w:styleId="1362" w:customStyle="1">
    <w:name w:val="xl29"/>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color w:val="000000"/>
      <w:sz w:val="20"/>
      <w:szCs w:val="20"/>
    </w:rPr>
  </w:style>
  <w:style w:type="paragraph" w:styleId="1363" w:customStyle="1">
    <w:name w:val="菲页1"/>
    <w:basedOn w:val="963"/>
    <w:uiPriority w:val="0"/>
    <w:qFormat/>
    <w:pPr>
      <w:jc w:val="center"/>
      <w:spacing w:before="312" w:after="312" w:line="360" w:lineRule="auto"/>
      <w:widowControl/>
    </w:pPr>
    <w:rPr>
      <w:rFonts w:ascii="黑体" w:hAnsi="宋体"/>
      <w:b w:val="0"/>
      <w:color w:val="000000"/>
      <w:sz w:val="52"/>
      <w:szCs w:val="20"/>
    </w:rPr>
  </w:style>
  <w:style w:type="paragraph" w:styleId="1364" w:customStyle="1">
    <w:name w:val="xl33"/>
    <w:basedOn w:val="7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365" w:customStyle="1">
    <w:name w:val="font8"/>
    <w:basedOn w:val="731"/>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366" w:customStyle="1">
    <w:name w:val="xl93"/>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4"/>
      <w:szCs w:val="24"/>
    </w:rPr>
  </w:style>
  <w:style w:type="paragraph" w:styleId="1367" w:customStyle="1">
    <w:name w:val="Char Char Char Char Char Char Char Char Char Char"/>
    <w:basedOn w:val="731"/>
    <w:uiPriority w:val="0"/>
    <w:qFormat/>
    <w:pPr>
      <w:ind w:left="315" w:hanging="315"/>
      <w:tabs>
        <w:tab w:val="left" w:pos="315" w:leader="none"/>
      </w:tabs>
    </w:pPr>
    <w:rPr>
      <w:rFonts w:ascii="Times New Roman" w:hAnsi="Times New Roman" w:eastAsia="宋体" w:cs="Times New Roman"/>
      <w:sz w:val="24"/>
      <w:szCs w:val="24"/>
    </w:rPr>
  </w:style>
  <w:style w:type="paragraph" w:styleId="1368" w:customStyle="1">
    <w:name w:val="xl22"/>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rPr>
  </w:style>
  <w:style w:type="paragraph" w:styleId="1369" w:customStyle="1">
    <w:name w:val="默认段落字体 Para Char Char Char"/>
    <w:basedOn w:val="731"/>
    <w:uiPriority w:val="0"/>
    <w:qFormat/>
    <w:rPr>
      <w:rFonts w:ascii="Times New Roman" w:hAnsi="Times New Roman" w:eastAsia="宋体" w:cs="Times New Roman"/>
      <w:szCs w:val="24"/>
    </w:rPr>
  </w:style>
  <w:style w:type="paragraph" w:styleId="1370"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71" w:customStyle="1">
    <w:name w:val="文档正文"/>
    <w:basedOn w:val="731"/>
    <w:uiPriority w:val="0"/>
    <w:qFormat/>
    <w:pPr>
      <w:ind w:left="315" w:hanging="315"/>
      <w:spacing w:line="300" w:lineRule="auto"/>
      <w:tabs>
        <w:tab w:val="left" w:pos="315" w:leader="none"/>
        <w:tab w:val="left" w:pos="980" w:leader="none"/>
      </w:tabs>
    </w:pPr>
    <w:rPr>
      <w:rFonts w:ascii="仿宋_GB2312" w:hAnsi="宋体" w:eastAsia="宋体" w:cs="Times New Roman"/>
      <w:sz w:val="24"/>
      <w:szCs w:val="20"/>
    </w:rPr>
  </w:style>
  <w:style w:type="paragraph" w:styleId="1372" w:customStyle="1">
    <w:name w:val="font5"/>
    <w:basedOn w:val="731"/>
    <w:uiPriority w:val="0"/>
    <w:qFormat/>
    <w:pPr>
      <w:jc w:val="left"/>
      <w:spacing w:before="100" w:beforeAutospacing="1" w:after="100" w:afterAutospacing="1"/>
      <w:widowControl/>
    </w:pPr>
    <w:rPr>
      <w:rFonts w:ascii="宋体" w:hAnsi="宋体" w:eastAsia="宋体" w:cs="宋体"/>
      <w:sz w:val="18"/>
      <w:szCs w:val="18"/>
    </w:rPr>
  </w:style>
  <w:style w:type="paragraph" w:styleId="1373" w:customStyle="1">
    <w:name w:val="xl44"/>
    <w:basedOn w:val="731"/>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sz w:val="22"/>
    </w:rPr>
  </w:style>
  <w:style w:type="paragraph" w:styleId="1374" w:customStyle="1">
    <w:name w:val="正文缩进_0"/>
    <w:basedOn w:val="1274"/>
    <w:uiPriority w:val="0"/>
    <w:qFormat/>
    <w:pPr>
      <w:ind w:firstLine="420"/>
      <w:jc w:val="both"/>
      <w:widowControl w:val="off"/>
    </w:pPr>
    <w:rPr>
      <w:u w:val="single"/>
    </w:rPr>
  </w:style>
  <w:style w:type="paragraph" w:styleId="1375" w:customStyle="1">
    <w:name w:val="xl364"/>
    <w:basedOn w:val="73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76" w:customStyle="1">
    <w:name w:val="Preformatted"/>
    <w:basedOn w:val="731"/>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cs="Times New Roman"/>
      <w:sz w:val="20"/>
      <w:szCs w:val="20"/>
    </w:rPr>
  </w:style>
  <w:style w:type="paragraph" w:styleId="1377" w:customStyle="1">
    <w:name w:val="xl112"/>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378" w:customStyle="1">
    <w:name w:val="H2"/>
    <w:basedOn w:val="731"/>
    <w:next w:val="731"/>
    <w:uiPriority w:val="0"/>
    <w:qFormat/>
    <w:pPr>
      <w:jc w:val="left"/>
      <w:keepNext/>
      <w:spacing w:before="100" w:after="100"/>
      <w:outlineLvl w:val="2"/>
    </w:pPr>
    <w:rPr>
      <w:rFonts w:ascii="Times New Roman" w:hAnsi="Times New Roman" w:eastAsia="宋体" w:cs="Times New Roman"/>
      <w:b/>
      <w:sz w:val="36"/>
      <w:szCs w:val="20"/>
    </w:rPr>
  </w:style>
  <w:style w:type="paragraph" w:styleId="1379" w:customStyle="1">
    <w:name w:val="xl74"/>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0"/>
      <w:szCs w:val="20"/>
    </w:rPr>
  </w:style>
  <w:style w:type="paragraph" w:styleId="1380" w:customStyle="1">
    <w:name w:val="xl86"/>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333333"/>
      <w:szCs w:val="21"/>
    </w:rPr>
  </w:style>
  <w:style w:type="paragraph" w:styleId="1381" w:customStyle="1">
    <w:name w:val="xl72"/>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382" w:customStyle="1">
    <w:name w:val="xl24"/>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83" w:customStyle="1">
    <w:name w:val="xl75"/>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84" w:customStyle="1">
    <w:name w:val="xl362"/>
    <w:basedOn w:val="73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85" w:customStyle="1">
    <w:name w:val="xl30"/>
    <w:basedOn w:val="73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2"/>
      <w:szCs w:val="12"/>
    </w:rPr>
  </w:style>
  <w:style w:type="paragraph" w:styleId="1386" w:customStyle="1">
    <w:name w:val="xl34"/>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18"/>
      <w:szCs w:val="18"/>
    </w:rPr>
  </w:style>
  <w:style w:type="paragraph" w:styleId="1387" w:customStyle="1">
    <w:name w:val="xl99"/>
    <w:basedOn w:val="731"/>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88" w:customStyle="1">
    <w:name w:val="xl363"/>
    <w:basedOn w:val="73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89" w:customStyle="1">
    <w:name w:val="Char1"/>
    <w:basedOn w:val="731"/>
    <w:uiPriority w:val="0"/>
    <w:qFormat/>
    <w:pPr>
      <w:jc w:val="left"/>
      <w:spacing w:after="160" w:line="240" w:lineRule="exact"/>
      <w:widowControl/>
    </w:pPr>
    <w:rPr>
      <w:rFonts w:ascii="Times New Roman" w:hAnsi="Times New Roman" w:eastAsia="宋体" w:cs="Times New Roman"/>
      <w:szCs w:val="24"/>
    </w:rPr>
  </w:style>
  <w:style w:type="paragraph" w:styleId="1390" w:customStyle="1">
    <w:name w:val="xl28"/>
    <w:basedOn w:val="73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2"/>
    </w:rPr>
  </w:style>
  <w:style w:type="paragraph" w:styleId="1391" w:customStyle="1">
    <w:name w:val="TOC 标题1"/>
    <w:basedOn w:val="731"/>
    <w:next w:val="731"/>
    <w:uiPriority w:val="39"/>
    <w:unhideWhenUsed/>
    <w:qFormat/>
    <w:pPr>
      <w:ind w:firstLine="200"/>
      <w:jc w:val="left"/>
      <w:spacing w:before="240" w:line="259" w:lineRule="auto"/>
      <w:widowControl/>
    </w:pPr>
    <w:rPr>
      <w:rFonts w:ascii="等线 Light" w:hAnsi="等线 Light" w:eastAsia="等线 Light" w:cs="Times New Roman"/>
      <w:b/>
      <w:bCs/>
      <w:color w:val="2f5496"/>
      <w:sz w:val="32"/>
      <w:szCs w:val="32"/>
    </w:rPr>
  </w:style>
  <w:style w:type="paragraph" w:styleId="1392" w:customStyle="1">
    <w:name w:val="标题 H3"/>
    <w:basedOn w:val="731"/>
    <w:next w:val="731"/>
    <w:uiPriority w:val="0"/>
    <w:qFormat/>
    <w:pPr>
      <w:numPr>
        <w:ilvl w:val="2"/>
        <w:numId w:val="1"/>
      </w:numPr>
      <w:ind w:left="0" w:firstLine="0"/>
      <w:jc w:val="left"/>
      <w:spacing w:before="120" w:after="120" w:line="360" w:lineRule="auto"/>
      <w:outlineLvl w:val="2"/>
    </w:pPr>
    <w:rPr>
      <w:rFonts w:ascii="Times New Roman" w:hAnsi="Times New Roman" w:eastAsia="宋体" w:cs="Times New Roman"/>
      <w:b/>
      <w:sz w:val="24"/>
      <w:szCs w:val="24"/>
    </w:rPr>
  </w:style>
  <w:style w:type="paragraph" w:styleId="1393" w:customStyle="1">
    <w:name w:val="标题 H2"/>
    <w:basedOn w:val="731"/>
    <w:next w:val="731"/>
    <w:uiPriority w:val="0"/>
    <w:qFormat/>
    <w:pPr>
      <w:numPr>
        <w:ilvl w:val="1"/>
        <w:numId w:val="1"/>
      </w:numPr>
      <w:ind w:left="0" w:firstLine="0"/>
      <w:jc w:val="left"/>
      <w:spacing w:before="120" w:after="120" w:line="360" w:lineRule="auto"/>
      <w:outlineLvl w:val="1"/>
    </w:pPr>
    <w:rPr>
      <w:rFonts w:ascii="Times New Roman" w:hAnsi="Times New Roman" w:eastAsia="黑体" w:cs="Times New Roman"/>
      <w:sz w:val="28"/>
      <w:szCs w:val="24"/>
    </w:rPr>
  </w:style>
  <w:style w:type="paragraph" w:styleId="1394" w:customStyle="1">
    <w:name w:val="_Style 16"/>
    <w:basedOn w:val="731"/>
    <w:next w:val="1048"/>
    <w:uiPriority w:val="99"/>
    <w:qFormat/>
    <w:pPr>
      <w:ind w:firstLine="420"/>
      <w:spacing w:line="360" w:lineRule="auto"/>
    </w:pPr>
    <w:rPr>
      <w:rFonts w:ascii="Calibri" w:hAnsi="Calibri" w:eastAsia="宋体" w:cs="Times New Roman"/>
      <w:sz w:val="24"/>
    </w:rPr>
  </w:style>
  <w:style w:type="table" w:styleId="1395" w:customStyle="1">
    <w:name w:val="网格型1"/>
    <w:basedOn w:val="978"/>
    <w:uiPriority w:val="39"/>
    <w:qFormat/>
    <w:rPr>
      <w:rFonts w:ascii="等线" w:hAnsi="等线" w:eastAsia="等线" w:cs="Times New Roman"/>
    </w:rPr>
    <w:tblPr/>
  </w:style>
  <w:style w:type="table" w:styleId="1396" w:customStyle="1">
    <w:name w:val="自定网格1"/>
    <w:basedOn w:val="978"/>
    <w:uiPriority w:val="39"/>
    <w:qFormat/>
    <w:pPr>
      <w:jc w:val="both"/>
      <w:widowControl w:val="off"/>
    </w:pPr>
    <w:rPr>
      <w:rFonts w:ascii="Times New Roman" w:hAnsi="Times New Roman" w:eastAsia="宋体" w:cs="Times New Roman"/>
      <w:sz w:val="20"/>
      <w:szCs w:val="20"/>
    </w:rPr>
    <w:tblPr/>
  </w:style>
  <w:style w:type="table" w:styleId="1397" w:customStyle="1">
    <w:name w:val="网格型2"/>
    <w:basedOn w:val="978"/>
    <w:uiPriority w:val="39"/>
    <w:qFormat/>
    <w:pPr>
      <w:jc w:val="both"/>
      <w:widowControl w:val="off"/>
    </w:pPr>
    <w:rPr>
      <w:rFonts w:ascii="Times New Roman" w:hAnsi="Times New Roman" w:eastAsia="宋体" w:cs="Times New Roman"/>
      <w:sz w:val="20"/>
      <w:szCs w:val="20"/>
    </w:rPr>
    <w:tblPr/>
  </w:style>
  <w:style w:type="character" w:styleId="1398" w:customStyle="1">
    <w:name w:val="NormalCharacter1"/>
    <w:link w:val="731"/>
    <w:uiPriority w:val="0"/>
    <w:qFormat/>
  </w:style>
  <w:style w:type="table" w:styleId="1399" w:customStyle="1">
    <w:name w:val="网格型3"/>
    <w:basedOn w:val="978"/>
    <w:uiPriority w:val="39"/>
    <w:qFormat/>
    <w:rPr>
      <w:rFonts w:ascii="Calibri" w:hAnsi="Calibri" w:eastAsia="宋体" w:cs="Times New Roman"/>
    </w:rPr>
    <w:tblPr/>
  </w:style>
  <w:style w:type="table" w:styleId="1400" w:customStyle="1">
    <w:name w:val="网格型4"/>
    <w:basedOn w:val="978"/>
    <w:uiPriority w:val="39"/>
    <w:qFormat/>
    <w:rPr>
      <w:rFonts w:ascii="Calibri" w:hAnsi="Calibri" w:eastAsia="宋体" w:cs="Times New Roman"/>
    </w:rPr>
    <w:tblPr/>
  </w:style>
  <w:style w:type="table" w:styleId="1401" w:customStyle="1">
    <w:name w:val="网格型5"/>
    <w:basedOn w:val="978"/>
    <w:uiPriority w:val="39"/>
    <w:qFormat/>
    <w:rPr>
      <w:rFonts w:ascii="Calibri" w:hAnsi="Calibri" w:eastAsia="宋体" w:cs="Times New Roman"/>
    </w:rPr>
    <w:tblPr/>
  </w:style>
  <w:style w:type="table" w:styleId="1402" w:customStyle="1">
    <w:name w:val="网格型6"/>
    <w:basedOn w:val="978"/>
    <w:uiPriority w:val="39"/>
    <w:qFormat/>
    <w:rPr>
      <w:rFonts w:ascii="Calibri" w:hAnsi="Calibri" w:eastAsia="宋体" w:cs="Times New Roman"/>
    </w:rPr>
    <w:tblPr/>
  </w:style>
  <w:style w:type="paragraph" w:styleId="1403" w:customStyle="1">
    <w:name w:val="引文目录1"/>
    <w:basedOn w:val="731"/>
    <w:next w:val="731"/>
    <w:uiPriority w:val="0"/>
    <w:qFormat/>
    <w:pPr>
      <w:ind w:left="420"/>
    </w:pPr>
  </w:style>
  <w:style w:type="paragraph" w:styleId="1404" w:customStyle="1">
    <w:name w:val="正文缩进2格"/>
    <w:basedOn w:val="731"/>
    <w:uiPriority w:val="99"/>
    <w:qFormat/>
    <w:pPr>
      <w:ind w:firstLine="639"/>
      <w:spacing w:line="600" w:lineRule="exact"/>
    </w:pPr>
    <w:rPr>
      <w:rFonts w:ascii="仿宋_GB2312" w:hAnsi="宋体" w:eastAsia="仿宋_GB2312" w:cs="Times New Roman"/>
      <w:sz w:val="28"/>
      <w:szCs w:val="22"/>
    </w:rPr>
  </w:style>
  <w:style w:type="paragraph" w:styleId="1405" w:customStyle="1">
    <w:name w:val="Body text|1"/>
    <w:basedOn w:val="731"/>
    <w:uiPriority w:val="0"/>
    <w:qFormat/>
    <w:pPr>
      <w:ind w:firstLine="400"/>
      <w:spacing w:line="439"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406" w:customStyle="1">
    <w:name w:val="正文文本11"/>
    <w:basedOn w:val="731"/>
    <w:next w:val="1407"/>
    <w:uiPriority w:val="0"/>
    <w:qFormat/>
    <w:rPr>
      <w:rFonts w:ascii="华文中宋" w:eastAsia="华文中宋"/>
      <w:bCs/>
      <w:sz w:val="28"/>
    </w:rPr>
  </w:style>
  <w:style w:type="paragraph" w:styleId="1407" w:customStyle="1">
    <w:name w:val="列表11"/>
    <w:basedOn w:val="731"/>
    <w:uiPriority w:val="99"/>
    <w:semiHidden/>
    <w:qFormat/>
    <w:pPr>
      <w:contextualSpacing/>
      <w:ind w:left="200" w:hanging="200"/>
    </w:pPr>
  </w:style>
  <w:style w:type="numbering" w:styleId="14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af146f34-3727-47e4-9fb7-a426c15f08ee</errorID>
      <errorWord>(</errorWord>
      <group>L1_Format</group>
      <groupName>格式问题</groupName>
      <ability>L2_HalfPunc</ability>
      <abilityName>全半角检查</abilityName>
      <candidateList>
        <item>（</item>
      </candidateList>
      <explain>文本全半角错误。</explain>
      <paraID>4DF46C67</paraID>
      <start>13</start>
      <end>14</end>
      <status>modified</status>
      <modifiedWord>（</modifiedWord>
      <trackRevisions>false</trackRevisions>
    </reviewItem>
    <reviewItem>
      <errorID>d3581948-bce0-4bf6-930f-2eb1c4332e1b</errorID>
      <errorWord>)</errorWord>
      <group>L1_Format</group>
      <groupName>格式问题</groupName>
      <ability>L2_HalfPunc</ability>
      <abilityName>全半角检查</abilityName>
      <candidateList>
        <item>）</item>
      </candidateList>
      <explain>文本全半角错误。</explain>
      <paraID>4DF46C67</paraID>
      <start>18</start>
      <end>19</end>
      <status>modified</status>
      <modifiedWord>）</modifiedWord>
      <trackRevisions>false</trackRevisions>
    </reviewItem>
    <reviewItem>
      <errorID>ad09da55-6425-4b6b-85ee-a1a0cf2c6f80</errorID>
      <errorWord>二○二五</errorWord>
      <group>L1_Knowledge</group>
      <groupName>知识性问题</groupName>
      <ability>L2_Knowledge</ability>
      <abilityName>其他知识</abilityName>
      <candidateList>
        <item>二〇二五</item>
      </candidateList>
      <explain/>
      <paraID>7F833D34</paraID>
      <start>0</start>
      <end>4</end>
      <status>modified</status>
      <modifiedWord>二〇二五</modifiedWord>
      <trackRevisions>false</trackRevisions>
    </reviewItem>
    <reviewItem>
      <errorID>d707f43d-550d-4f0f-91f2-dfed41045333</errorID>
      <errorWord>(</errorWord>
      <group>L1_Format</group>
      <groupName>格式问题</groupName>
      <ability>L2_HalfPunc</ability>
      <abilityName>全半角检查</abilityName>
      <candidateList>
        <item>（</item>
      </candidateList>
      <explain>文本全半角错误。</explain>
      <paraID>547FE7E5</paraID>
      <start>43</start>
      <end>44</end>
      <status>modified</status>
      <modifiedWord>（</modifiedWord>
      <trackRevisions>false</trackRevisions>
    </reviewItem>
    <reviewItem>
      <errorID>5caf64d7-e0e6-446c-84ab-4692935e40ad</errorID>
      <errorWord>)</errorWord>
      <group>L1_Format</group>
      <groupName>格式问题</groupName>
      <ability>L2_HalfPunc</ability>
      <abilityName>全半角检查</abilityName>
      <candidateList>
        <item>）</item>
      </candidateList>
      <explain>文本全半角错误。</explain>
      <paraID>547FE7E5</paraID>
      <start>48</start>
      <end>49</end>
      <status>modified</status>
      <modifiedWord>）</modifiedWord>
      <trackRevisions>false</trackRevisions>
    </reviewItem>
    <reviewItem>
      <errorID>1120f730-5564-4d5e-96ab-a2fad8cb6851</errorID>
      <errorWord>(</errorWord>
      <group>L1_Format</group>
      <groupName>格式问题</groupName>
      <ability>L2_HalfPunc</ability>
      <abilityName>全半角检查</abilityName>
      <candidateList>
        <item>（</item>
      </candidateList>
      <explain>文本全半角错误。</explain>
      <paraID> 32BAFD4</paraID>
      <start>15</start>
      <end>16</end>
      <status>modified</status>
      <modifiedWord>（</modifiedWord>
      <trackRevisions>false</trackRevisions>
    </reviewItem>
    <reviewItem>
      <errorID>c1e52cfc-d859-4068-a286-5a27b3fc9a8a</errorID>
      <errorWord>)</errorWord>
      <group>L1_Format</group>
      <groupName>格式问题</groupName>
      <ability>L2_HalfPunc</ability>
      <abilityName>全半角检查</abilityName>
      <candidateList>
        <item>）</item>
      </candidateList>
      <explain>文本全半角错误。</explain>
      <paraID> 32BAFD4</paraID>
      <start>20</start>
      <end>21</end>
      <status>modified</status>
      <modifiedWord>）</modifiedWord>
      <trackRevisions>false</trackRevisions>
    </reviewItem>
    <reviewItem>
      <errorID>6bfb0613-2ecf-4da8-9cb6-552690e482b2</errorID>
      <errorWord>“.</errorWord>
      <group>L1_Punc</group>
      <groupName>标点问题</groupName>
      <ability>L2_Punc</ability>
      <abilityName>标点符号检查</abilityName>
      <candidateList>
        <item>“</item>
      </candidateList>
      <explain/>
      <paraID> 6545F62</paraID>
      <start>147</start>
      <end>149</end>
      <status>unmodified</status>
      <modifiedWord/>
      <trackRevisions>false</trackRevisions>
    </reviewItem>
    <reviewItem>
      <errorID>2d24c415-f3a9-4294-9699-c7623d874121</errorID>
      <errorWord>(</errorWord>
      <group>L1_Format</group>
      <groupName>格式问题</groupName>
      <ability>L2_HalfPunc</ability>
      <abilityName>全半角检查</abilityName>
      <candidateList>
        <item>（</item>
      </candidateList>
      <explain>文本全半角错误。</explain>
      <paraID>2333606B</paraID>
      <start>390</start>
      <end>391</end>
      <status>modified</status>
      <modifiedWord>（</modifiedWord>
      <trackRevisions>false</trackRevisions>
    </reviewItem>
    <reviewItem>
      <errorID>8bb97a83-4ebc-4cdb-99a6-a312ba8da75d</errorID>
      <errorWord>)</errorWord>
      <group>L1_Format</group>
      <groupName>格式问题</groupName>
      <ability>L2_HalfPunc</ability>
      <abilityName>全半角检查</abilityName>
      <candidateList>
        <item>）</item>
      </candidateList>
      <explain>文本全半角错误。</explain>
      <paraID>2333606B</paraID>
      <start>395</start>
      <end>396</end>
      <status>modified</status>
      <modifiedWord>）</modifiedWord>
      <trackRevisions>false</trackRevisions>
    </reviewItem>
    <reviewItem>
      <errorID>d3f35ee0-ea97-459c-ac9b-3f310407b48c</errorID>
      <errorWord>进入到</errorWord>
      <group>L1_Word</group>
      <groupName>字词问题</groupName>
      <ability>L2_Typo</ability>
      <abilityName>字词错误</abilityName>
      <candidateList>
        <item>进入</item>
      </candidateList>
      <explain>〈动〉支进到某个范围或某个时期里：～学校｜～新阶段◇～角色。</explain>
      <paraID>7D5C8BC8</paraID>
      <start>68</start>
      <end>71</end>
      <status>unmodified</status>
      <modifiedWord/>
      <trackRevisions>false</trackRevisions>
    </reviewItem>
    <reviewItem>
      <errorID>b06b88dc-b5d4-4f88-aafc-e40598b2e3be</errorID>
      <errorWord>（</errorWord>
      <group>L1_Punc</group>
      <groupName>标点问题</groupName>
      <ability>L2_Punc</ability>
      <abilityName>标点符号检查</abilityName>
      <candidateList/>
      <explain>同一形式括号套用。</explain>
      <paraID> 867CEE2</paraID>
      <start>30</start>
      <end>31</end>
      <status>unmodified</status>
      <modifiedWord/>
      <trackRevisions>false</trackRevisions>
    </reviewItem>
    <reviewItem>
      <errorID>4a9203c7-487a-4d8e-9e5f-86c25cf1ee97</errorID>
      <errorWord>）</errorWord>
      <group>L1_Punc</group>
      <groupName>标点问题</groupName>
      <ability>L2_Punc</ability>
      <abilityName>标点符号检查</abilityName>
      <candidateList/>
      <explain>同一形式括号套用。</explain>
      <paraID> 867CEE2</paraID>
      <start>38</start>
      <end>39</end>
      <status>unmodified</status>
      <modifiedWord/>
      <trackRevisions>false</trackRevisions>
    </reviewItem>
    <reviewItem>
      <errorID>7843c21e-bd79-4ffa-8713-d8038e0ca9bf</errorID>
      <errorWord>“.</errorWord>
      <group>L1_Punc</group>
      <groupName>标点问题</groupName>
      <ability>L2_Punc</ability>
      <abilityName>标点符号检查</abilityName>
      <candidateList>
        <item>“</item>
      </candidateList>
      <explain/>
      <paraID> 4B9F5D3</paraID>
      <start>133</start>
      <end>135</end>
      <status>unmodified</status>
      <modifiedWord/>
      <trackRevisions>false</trackRevisions>
    </reviewItem>
    <reviewItem>
      <errorID>2fa83062-6752-40d9-aa91-1b58637b3cfe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5D931487</paraID>
      <start>0</start>
      <end>2</end>
      <status>modified</status>
      <modifiedWord>3.</modifiedWord>
      <trackRevisions>false</trackRevisions>
    </reviewItem>
    <reviewItem>
      <errorID>b2a72e28-b0a0-4274-a7bb-bff9a852cbca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216451BF</paraID>
      <start>0</start>
      <end>2</end>
      <status>modified</status>
      <modifiedWord>1.</modifiedWord>
      <trackRevisions>false</trackRevisions>
    </reviewItem>
    <reviewItem>
      <errorID>066ed331-bb25-42b2-972c-fd98d5294cbd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7CEAD0F3</paraID>
      <start>0</start>
      <end>2</end>
      <status>modified</status>
      <modifiedWord>2.</modifiedWord>
      <trackRevisions>false</trackRevisions>
    </reviewItem>
    <reviewItem>
      <errorID>57bef5b5-76f2-4c66-bcfb-9e245d79c9cc</errorID>
      <errorWord>商</errorWord>
      <group>L1_Word</group>
      <groupName>字词问题</groupName>
      <ability>L2_Typo</ability>
      <abilityName>字词错误</abilityName>
      <candidateList>
        <item>商最</item>
      </candidateList>
      <explain/>
      <paraID>16A0AC0E</paraID>
      <start>7</start>
      <end>8</end>
      <status>unmodified</status>
      <modifiedWord/>
      <trackRevisions>false</trackRevisions>
    </reviewItem>
    <reviewItem>
      <errorID>a3502279-502b-4c8c-ac13-fefb1f772404</errorID>
      <errorWord>的</errorWord>
      <group>L1_Word</group>
      <groupName>字词问题</groupName>
      <ability>L2_Typo</ability>
      <abilityName>字词错误</abilityName>
      <candidateList>
        <item>的最</item>
      </candidateList>
      <explain/>
      <paraID>16A0AC0E</paraID>
      <start>54</start>
      <end>55</end>
      <status>unmodified</status>
      <modifiedWord/>
      <trackRevisions>false</trackRevisions>
    </reviewItem>
    <reviewItem>
      <errorID>9e78cc5e-7d17-46e7-8d5e-f8f6afaee7d5</errorID>
      <errorWord>审</errorWord>
      <group>L1_Word</group>
      <groupName>字词问题</groupName>
      <ability>L2_Typo</ability>
      <abilityName>字词错误</abilityName>
      <candidateList>
        <item>审计</item>
      </candidateList>
      <explain/>
      <paraID>16A0AC0E</paraID>
      <start>74</start>
      <end>75</end>
      <status>unmodified</status>
      <modifiedWord/>
      <trackRevisions>false</trackRevisions>
    </reviewItem>
    <reviewItem>
      <errorID>a3849532-9c26-4c61-9973-3417c475fac0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7FB372DA</paraID>
      <start>0</start>
      <end>2</end>
      <status>modified</status>
      <modifiedWord>3.</modifiedWord>
      <trackRevisions>false</trackRevisions>
    </reviewItem>
    <reviewItem>
      <errorID>e03638e4-4115-4d06-89cd-6386b06534e5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7DD3288</paraID>
      <start>0</start>
      <end>2</end>
      <status>modified</status>
      <modifiedWord>4.</modifiedWord>
      <trackRevisions>false</trackRevisions>
    </reviewItem>
    <reviewItem>
      <errorID>64524857-8f8f-4303-988c-44622c97d101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4027AAE1</paraID>
      <start>0</start>
      <end>2</end>
      <status>modified</status>
      <modifiedWord>6.</modifiedWord>
      <trackRevisions>false</trackRevisions>
    </reviewItem>
    <reviewItem>
      <errorID>d8d1aa53-5541-4221-b67f-a04044d9e85b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3C92AD93</paraID>
      <start>0</start>
      <end>2</end>
      <status>modified</status>
      <modifiedWord>7.</modifiedWord>
      <trackRevisions>false</trackRevisions>
    </reviewItem>
    <reviewItem>
      <errorID>388be09f-aef6-4abe-ba0c-0a57001de798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6A5D626D</paraID>
      <start>0</start>
      <end>2</end>
      <status>modified</status>
      <modifiedWord>8.</modifiedWord>
      <trackRevisions>false</trackRevisions>
    </reviewItem>
    <reviewItem>
      <errorID>c24ff8b5-434b-4962-ba49-9bf07858b66f</errorID>
      <errorWord>提供的</errorWord>
      <group>L1_Word</group>
      <groupName>字词问题</groupName>
      <ability>L2_Typo</ability>
      <abilityName>字词错误</abilityName>
      <candidateList>
        <item>提供</item>
      </candidateList>
      <explain/>
      <paraID>67DAFEED</paraID>
      <start>8</start>
      <end>11</end>
      <status>unmodified</status>
      <modifiedWord/>
      <trackRevisions>false</trackRevisions>
    </reviewItem>
    <reviewItem>
      <errorID>c6aea903-8c06-4b17-962a-4e8481fa1eaf</errorID>
      <errorWord>例外</errorWord>
      <group>L1_Word</group>
      <groupName>字词问题</groupName>
      <ability>L2_Typo</ability>
      <abilityName>字词错误</abilityName>
      <candidateList>
        <item>除外</item>
      </candidateList>
      <explain/>
      <paraID>6E75DD77</paraID>
      <start>29</start>
      <end>31</end>
      <status>unmodified</status>
      <modifiedWord/>
      <trackRevisions>false</trackRevisions>
    </reviewItem>
    <reviewItem>
      <errorID>418815cc-0f68-452e-b360-0206a772c6d6</errorID>
      <errorWord>&lt;</errorWord>
      <group>L1_Format</group>
      <groupName>格式问题</groupName>
      <ability>L2_HalfPunc</ability>
      <abilityName>全半角检查</abilityName>
      <candidateList>
        <item>〈</item>
      </candidateList>
      <explain>文本全半角错误。</explain>
      <paraID>2C133213</paraID>
      <start>31</start>
      <end>32</end>
      <status>unmodified</status>
      <modifiedWord/>
      <trackRevisions>false</trackRevisions>
    </reviewItem>
    <reviewItem>
      <errorID>d3bbcec6-06bb-42cd-bff5-db7eb61c7401</errorID>
      <errorWord>&lt;</errorWord>
      <group>L1_Format</group>
      <groupName>格式问题</groupName>
      <ability>L2_HalfPunc</ability>
      <abilityName>全半角检查</abilityName>
      <candidateList>
        <item>〈</item>
      </candidateList>
      <explain>文本全半角错误。</explain>
      <paraID>7157351F</paraID>
      <start>33</start>
      <end>34</end>
      <status>unmodified</status>
      <modifiedWord/>
      <trackRevisions>false</trackRevisions>
    </reviewItem>
    <reviewItem>
      <errorID>01d6ee51-1084-41f9-9ea3-daf6b900dac5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582D879D</paraID>
      <start>0</start>
      <end>2</end>
      <status>modified</status>
      <modifiedWord>1.</modifiedWord>
      <trackRevisions>false</trackRevisions>
    </reviewItem>
    <reviewItem>
      <errorID>8e164fb3-faf8-4acc-83e9-b31c83570cf4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70BF00E8</paraID>
      <start>0</start>
      <end>2</end>
      <status>modified</status>
      <modifiedWord>3.</modifiedWord>
      <trackRevisions>false</trackRevisions>
    </reviewItem>
    <reviewItem>
      <errorID>3714da1a-c042-4b74-be7a-da7ea2afdce0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4B05F41</paraID>
      <start>0</start>
      <end>3</end>
      <status>modified</status>
      <modifiedWord>（1）</modifiedWord>
      <trackRevisions>false</trackRevisions>
    </reviewItem>
    <reviewItem>
      <errorID>882e38d3-1ae4-4237-848a-85f120733493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18A24160</paraID>
      <start>0</start>
      <end>2</end>
      <status>modified</status>
      <modifiedWord>4.</modifiedWord>
      <trackRevisions>false</trackRevisions>
    </reviewItem>
    <reviewItem>
      <errorID>e8725f27-157e-441f-912e-edfef545694b</errorID>
      <errorWord>资格性</errorWord>
      <group>L1_Word</group>
      <groupName>字词问题</groupName>
      <ability>L2_Typo</ability>
      <abilityName>字词错误</abilityName>
      <candidateList>
        <item>资格</item>
      </candidateList>
      <explain/>
      <paraID>3159EA1F</paraID>
      <start>0</start>
      <end>3</end>
      <status>unmodified</status>
      <modifiedWord/>
      <trackRevisions>false</trackRevisions>
    </reviewItem>
    <reviewItem>
      <errorID>14cae406-6788-4e93-ba5d-0dbcecf7d156</errorID>
      <errorWord>的</errorWord>
      <group>L1_Word</group>
      <groupName>字词问题</groupName>
      <ability>L2_Typo</ability>
      <abilityName>字词错误</abilityName>
      <candidateList>
        <item>的最</item>
      </candidateList>
      <explain/>
      <paraID>54837074</paraID>
      <start>51</start>
      <end>52</end>
      <status>unmodified</status>
      <modifiedWord/>
      <trackRevisions>false</trackRevisions>
    </reviewItem>
    <reviewItem>
      <errorID>d02f0d0a-a98e-43b2-962b-c735d6c92263</errorID>
      <errorWord>审</errorWord>
      <group>L1_Word</group>
      <groupName>字词问题</groupName>
      <ability>L2_Typo</ability>
      <abilityName>字词错误</abilityName>
      <candidateList>
        <item>审计</item>
      </candidateList>
      <explain/>
      <paraID>54837074</paraID>
      <start>71</start>
      <end>72</end>
      <status>unmodified</status>
      <modifiedWord/>
      <trackRevisions>false</trackRevisions>
    </reviewItem>
    <reviewItem>
      <errorID>39d266f3-43fc-4f29-9e9b-c24aac458229</errorID>
      <errorWord>(</errorWord>
      <group>L1_Format</group>
      <groupName>格式问题</groupName>
      <ability>L2_HalfPunc</ability>
      <abilityName>全半角检查</abilityName>
      <candidateList>
        <item>（</item>
      </candidateList>
      <explain>文本全半角错误。</explain>
      <paraID> 9BBA938</paraID>
      <start>0</start>
      <end>1</end>
      <status>modified</status>
      <modifiedWord>（</modifiedWord>
      <trackRevisions>false</trackRevisions>
    </reviewItem>
    <reviewItem>
      <errorID>0a0c9ef0-9209-48f4-ac43-738875ca904d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D08A4A4</paraID>
      <start>0</start>
      <end>2</end>
      <status>modified</status>
      <modifiedWord>5.</modifiedWord>
      <trackRevisions>false</trackRevisions>
    </reviewItem>
    <reviewItem>
      <errorID>95783ffb-3bfb-40b9-9a55-03446ee9112b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5E34E843</paraID>
      <start>0</start>
      <end>2</end>
      <status>modified</status>
      <modifiedWord>6.</modifiedWord>
      <trackRevisions>false</trackRevisions>
    </reviewItem>
    <reviewItem>
      <errorID>76e0060e-1f46-4423-9f34-b9af7f22cec1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22C264E5</paraID>
      <start>0</start>
      <end>2</end>
      <status>modified</status>
      <modifiedWord>2.</modifiedWord>
      <trackRevisions>false</trackRevisions>
    </reviewItem>
    <reviewItem>
      <errorID>a84018b4-3ea8-4994-a38c-bd8f30db2c53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30779E5D</paraID>
      <start>0</start>
      <end>2</end>
      <status>modified</status>
      <modifiedWord>3.</modifiedWord>
      <trackRevisions>false</trackRevisions>
    </reviewItem>
    <reviewItem>
      <errorID>e9c59edd-d71f-41eb-b254-414d54cff80d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4E6CD85A</paraID>
      <start>0</start>
      <end>2</end>
      <status>modified</status>
      <modifiedWord>1.</modifiedWord>
      <trackRevisions>false</trackRevisions>
    </reviewItem>
    <reviewItem>
      <errorID>02d2cf02-fcaf-492d-a4cf-7f55604a4215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768D801</paraID>
      <start>0</start>
      <end>2</end>
      <status>modified</status>
      <modifiedWord>2.</modifiedWord>
      <trackRevisions>false</trackRevisions>
    </reviewItem>
    <reviewItem>
      <errorID>01b4c0e9-c709-45c2-b288-2a288961664a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3AD7E675</paraID>
      <start>0</start>
      <end>2</end>
      <status>modified</status>
      <modifiedWord>3.</modifiedWord>
      <trackRevisions>false</trackRevisions>
    </reviewItem>
    <reviewItem>
      <errorID>2f6d1b91-8c64-40ac-94dd-730ebaf80387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4FA4F78A</paraID>
      <start>0</start>
      <end>2</end>
      <status>modified</status>
      <modifiedWord>4.</modifiedWord>
      <trackRevisions>false</trackRevisions>
    </reviewItem>
    <reviewItem>
      <errorID>ae4c767d-4015-4eaf-aa1d-f87580365f56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7B1EF4EC</paraID>
      <start>0</start>
      <end>2</end>
      <status>modified</status>
      <modifiedWord>1.</modifiedWord>
      <trackRevisions>false</trackRevisions>
    </reviewItem>
    <reviewItem>
      <errorID>b5b35e6b-a009-4326-8377-87129b0a0ab8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1CE919B2</paraID>
      <start>0</start>
      <end>2</end>
      <status>modified</status>
      <modifiedWord>2.</modifiedWord>
      <trackRevisions>false</trackRevisions>
    </reviewItem>
    <reviewItem>
      <errorID>fcfc1758-beae-45ed-bb1a-1b38d1c633a6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15348218</paraID>
      <start>0</start>
      <end>2</end>
      <status>modified</status>
      <modifiedWord>3.</modifiedWord>
      <trackRevisions>false</trackRevisions>
    </reviewItem>
    <reviewItem>
      <errorID>81233039-c54c-4d41-8eef-c3f7005e0bfc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67136C33</paraID>
      <start>0</start>
      <end>2</end>
      <status>modified</status>
      <modifiedWord>4.</modifiedWord>
      <trackRevisions>false</trackRevisions>
    </reviewItem>
    <reviewItem>
      <errorID>f280888a-2f28-441d-8b4d-ec87cb3fbd70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66CED082</paraID>
      <start>0</start>
      <end>2</end>
      <status>modified</status>
      <modifiedWord>5.</modifiedWord>
      <trackRevisions>false</trackRevisions>
    </reviewItem>
    <reviewItem>
      <errorID>f547f179-e3a1-4cb1-977c-536e44536540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428AB03A</paraID>
      <start>0</start>
      <end>2</end>
      <status>modified</status>
      <modifiedWord>6.</modifiedWord>
      <trackRevisions>false</trackRevisions>
    </reviewItem>
    <reviewItem>
      <errorID>2edd1ace-b9e2-4f9d-8fea-708fbda142a4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6B9AFAD6</paraID>
      <start>0</start>
      <end>2</end>
      <status>modified</status>
      <modifiedWord>1.</modifiedWord>
      <trackRevisions>false</trackRevisions>
    </reviewItem>
    <reviewItem>
      <errorID>f5f01435-c8de-4d91-8344-250b39ce209d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4F9AA365</paraID>
      <start>0</start>
      <end>2</end>
      <status>modified</status>
      <modifiedWord>3.</modifiedWord>
      <trackRevisions>false</trackRevisions>
    </reviewItem>
    <reviewItem>
      <errorID>3b335105-a211-4893-b590-30df9378898d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28765332</paraID>
      <start>0</start>
      <end>2</end>
      <status>modified</status>
      <modifiedWord>4.</modifiedWord>
      <trackRevisions>false</trackRevisions>
    </reviewItem>
    <reviewItem>
      <errorID>7200fce8-eae2-415f-b359-243a05a87124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4EB181B6</paraID>
      <start>0</start>
      <end>2</end>
      <status>modified</status>
      <modifiedWord>5.</modifiedWord>
      <trackRevisions>false</trackRevisions>
    </reviewItem>
    <reviewItem>
      <errorID>f2d1d952-9645-44db-b8ce-683a8d0613be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581B07BA</paraID>
      <start>0</start>
      <end>2</end>
      <status>modified</status>
      <modifiedWord>1.</modifiedWord>
      <trackRevisions>false</trackRevisions>
    </reviewItem>
    <reviewItem>
      <errorID>770d9d5e-b111-4510-bbb6-7f71bb1b73d3</errorID>
      <errorWord>(</errorWord>
      <group>L1_Format</group>
      <groupName>格式问题</groupName>
      <ability>L2_HalfPunc</ability>
      <abilityName>全半角检查</abilityName>
      <candidateList>
        <item>（</item>
      </candidateList>
      <explain>文本全半角错误。</explain>
      <paraID>581B07BA</paraID>
      <start>15</start>
      <end>16</end>
      <status>modified</status>
      <modifiedWord>（</modifiedWord>
      <trackRevisions>false</trackRevisions>
    </reviewItem>
    <reviewItem>
      <errorID>f4441e7d-60d1-4896-b9e4-404e8075720d</errorID>
      <errorWord>)</errorWord>
      <group>L1_Format</group>
      <groupName>格式问题</groupName>
      <ability>L2_HalfPunc</ability>
      <abilityName>全半角检查</abilityName>
      <candidateList>
        <item>）</item>
      </candidateList>
      <explain>文本全半角错误。</explain>
      <paraID>581B07BA</paraID>
      <start>20</start>
      <end>21</end>
      <status>modified</status>
      <modifiedWord>）</modifiedWord>
      <trackRevisions>false</trackRevisions>
    </reviewItem>
    <reviewItem>
      <errorID>611376b2-2446-46f8-ba3a-c70bf40ddd82</errorID>
      <errorWord>(</errorWord>
      <group>L1_Format</group>
      <groupName>格式问题</groupName>
      <ability>L2_HalfPunc</ability>
      <abilityName>全半角检查</abilityName>
      <candidateList>
        <item>（</item>
      </candidateList>
      <explain>文本全半角错误。</explain>
      <paraID>581B07BA</paraID>
      <start>29</start>
      <end>30</end>
      <status>modified</status>
      <modifiedWord>（</modifiedWord>
      <trackRevisions>false</trackRevisions>
    </reviewItem>
    <reviewItem>
      <errorID>c6081f06-c065-424b-83bd-50dceca6049a</errorID>
      <errorWord>)</errorWord>
      <group>L1_Format</group>
      <groupName>格式问题</groupName>
      <ability>L2_HalfPunc</ability>
      <abilityName>全半角检查</abilityName>
      <candidateList>
        <item>）</item>
      </candidateList>
      <explain>文本全半角错误。</explain>
      <paraID>581B07BA</paraID>
      <start>52</start>
      <end>53</end>
      <status>modified</status>
      <modifiedWord>）</modifiedWord>
      <trackRevisions>false</trackRevisions>
    </reviewItem>
    <reviewItem>
      <errorID>0e09c5e7-f2f9-4b09-984f-0d140e4db988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7FA5BEC4</paraID>
      <start>0</start>
      <end>2</end>
      <status>modified</status>
      <modifiedWord>2.</modifiedWord>
      <trackRevisions>false</trackRevisions>
    </reviewItem>
    <reviewItem>
      <errorID>4239c734-f516-441d-a615-d674504538d6</errorID>
      <errorWord>(</errorWord>
      <group>L1_Format</group>
      <groupName>格式问题</groupName>
      <ability>L2_HalfPunc</ability>
      <abilityName>全半角检查</abilityName>
      <candidateList>
        <item>（</item>
      </candidateList>
      <explain>文本全半角错误。</explain>
      <paraID>7FA5BEC4</paraID>
      <start>17</start>
      <end>18</end>
      <status>modified</status>
      <modifiedWord>（</modifiedWord>
      <trackRevisions>false</trackRevisions>
    </reviewItem>
    <reviewItem>
      <errorID>00a4f438-16af-48f2-a03a-02da299c657e</errorID>
      <errorWord>)</errorWord>
      <group>L1_Format</group>
      <groupName>格式问题</groupName>
      <ability>L2_HalfPunc</ability>
      <abilityName>全半角检查</abilityName>
      <candidateList>
        <item>）</item>
      </candidateList>
      <explain>文本全半角错误。</explain>
      <paraID>7FA5BEC4</paraID>
      <start>22</start>
      <end>23</end>
      <status>modified</status>
      <modifiedWord>）</modifiedWord>
      <trackRevisions>false</trackRevisions>
    </reviewItem>
    <reviewItem>
      <errorID>d6f2716f-6132-43b7-aae2-ea6efeaf4162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2A756575</paraID>
      <start>0</start>
      <end>2</end>
      <status>modified</status>
      <modifiedWord>3.</modifiedWord>
      <trackRevisions>false</trackRevisions>
    </reviewItem>
    <reviewItem>
      <errorID>67e0ad31-d1ee-421e-949d-26eb9e715577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4744D7F9</paraID>
      <start>0</start>
      <end>2</end>
      <status>modified</status>
      <modifiedWord>1.</modifiedWord>
      <trackRevisions>false</trackRevisions>
    </reviewItem>
    <reviewItem>
      <errorID>b375fd8e-2387-4ac2-89e5-d2c1fccff4ba</errorID>
      <errorWord>（</errorWord>
      <group>L1_Format</group>
      <groupName>格式问题</groupName>
      <ability>L2_HalfPunc</ability>
      <abilityName>全半角检查</abilityName>
      <candidateList>
        <item>(</item>
      </candidateList>
      <explain>文本全半角错误。</explain>
      <paraID> 67A9212</paraID>
      <start>0</start>
      <end>1</end>
      <status>modified</status>
      <modifiedWord>(</modifiedWord>
      <trackRevisions>false</trackRevisions>
    </reviewItem>
    <reviewItem>
      <errorID>ae25fa1b-87fe-4a1f-a676-e86831d0eebd</errorID>
      <errorWord>）</errorWord>
      <group>L1_Format</group>
      <groupName>格式问题</groupName>
      <ability>L2_HalfPunc</ability>
      <abilityName>全半角检查</abilityName>
      <candidateList>
        <item>)</item>
      </candidateList>
      <explain>文本全半角错误。</explain>
      <paraID> 67A9212</paraID>
      <start>2</start>
      <end>3</end>
      <status>modified</status>
      <modifiedWord>)</modifiedWord>
      <trackRevisions>false</trackRevisions>
    </reviewItem>
    <reviewItem>
      <errorID>f315d77f-dec2-4dfa-95c3-f030b5461d21</errorID>
      <errorWord>：</errorWord>
      <group>L1_Format</group>
      <groupName>格式问题</groupName>
      <ability>L2_HalfPunc</ability>
      <abilityName>全半角检查</abilityName>
      <candidateList>
        <item>:</item>
      </candidateList>
      <explain>文本全半角错误。</explain>
      <paraID>54E4B67E</paraID>
      <start>4</start>
      <end>5</end>
      <status>modified</status>
      <modifiedWord>:</modifiedWord>
      <trackRevisions>false</trackRevisions>
    </reviewItem>
    <reviewItem>
      <errorID>36b691f1-317c-4199-bffd-3d31712e36d8</errorID>
      <errorWord>（</errorWord>
      <group>L1_Format</group>
      <groupName>格式问题</groupName>
      <ability>L2_HalfPunc</ability>
      <abilityName>全半角检查</abilityName>
      <candidateList>
        <item>(</item>
      </candidateList>
      <explain>文本全半角错误。</explain>
      <paraID>24D2CCB5</paraID>
      <start>0</start>
      <end>1</end>
      <status>modified</status>
      <modifiedWord>(</modifiedWord>
      <trackRevisions>false</trackRevisions>
    </reviewItem>
    <reviewItem>
      <errorID>0fb9fcd8-29a0-42e1-bbd0-522eaac74028</errorID>
      <errorWord>）</errorWord>
      <group>L1_Format</group>
      <groupName>格式问题</groupName>
      <ability>L2_HalfPunc</ability>
      <abilityName>全半角检查</abilityName>
      <candidateList>
        <item>)</item>
      </candidateList>
      <explain>文本全半角错误。</explain>
      <paraID>24D2CCB5</paraID>
      <start>2</start>
      <end>3</end>
      <status>modified</status>
      <modifiedWord>)</modifiedWord>
      <trackRevisions>false</trackRevisions>
    </reviewItem>
    <reviewItem>
      <errorID>8f011b4e-4676-40c9-80a2-d33142296092</errorID>
      <errorWord>：</errorWord>
      <group>L1_Format</group>
      <groupName>格式问题</groupName>
      <ability>L2_HalfPunc</ability>
      <abilityName>全半角检查</abilityName>
      <candidateList>
        <item>:</item>
      </candidateList>
      <explain>文本全半角错误。</explain>
      <paraID>57D205EB</paraID>
      <start>4</start>
      <end>5</end>
      <status>modified</status>
      <modifiedWord>:</modifiedWord>
      <trackRevisions>false</trackRevisions>
    </reviewItem>
    <reviewItem>
      <errorID>cdeff49d-b0e3-484c-b5a1-8d89e251b442</errorID>
      <errorWord>：</errorWord>
      <group>L1_Format</group>
      <groupName>格式问题</groupName>
      <ability>L2_HalfPunc</ability>
      <abilityName>全半角检查</abilityName>
      <candidateList>
        <item>:</item>
      </candidateList>
      <explain>文本全半角错误。</explain>
      <paraID>67E95DB6</paraID>
      <start>4</start>
      <end>5</end>
      <status>modified</status>
      <modifiedWord>:</modifiedWord>
      <trackRevisions>false</trackRevisions>
    </reviewItem>
    <reviewItem>
      <errorID>b799db85-1492-4f98-898a-b3b21ab446af</errorID>
      <errorWord>（</errorWord>
      <group>L1_Format</group>
      <groupName>格式问题</groupName>
      <ability>L2_HalfPunc</ability>
      <abilityName>全半角检查</abilityName>
      <candidateList>
        <item>(</item>
      </candidateList>
      <explain>文本全半角错误。</explain>
      <paraID>36962F1F</paraID>
      <start>0</start>
      <end>1</end>
      <status>modified</status>
      <modifiedWord>(</modifiedWord>
      <trackRevisions>false</trackRevisions>
    </reviewItem>
    <reviewItem>
      <errorID>0687cd0e-b2a5-417a-baf2-8ddf948fd771</errorID>
      <errorWord>）</errorWord>
      <group>L1_Format</group>
      <groupName>格式问题</groupName>
      <ability>L2_HalfPunc</ability>
      <abilityName>全半角检查</abilityName>
      <candidateList>
        <item>)</item>
      </candidateList>
      <explain>文本全半角错误。</explain>
      <paraID>36962F1F</paraID>
      <start>2</start>
      <end>3</end>
      <status>modified</status>
      <modifiedWord>)</modifiedWord>
      <trackRevisions>false</trackRevisions>
    </reviewItem>
    <reviewItem>
      <errorID>419d609f-08ed-4961-9ccd-f907fd2e8629</errorID>
      <errorWord>：</errorWord>
      <group>L1_Format</group>
      <groupName>格式问题</groupName>
      <ability>L2_HalfPunc</ability>
      <abilityName>全半角检查</abilityName>
      <candidateList>
        <item>:</item>
      </candidateList>
      <explain>文本全半角错误。</explain>
      <paraID>2933C761</paraID>
      <start>4</start>
      <end>5</end>
      <status>modified</status>
      <modifiedWord>:</modifiedWord>
      <trackRevisions>false</trackRevisions>
    </reviewItem>
    <reviewItem>
      <errorID>1ceaea87-835a-4e0c-8c73-02494e8e815e</errorID>
      <errorWord>：</errorWord>
      <group>L1_Format</group>
      <groupName>格式问题</groupName>
      <ability>L2_HalfPunc</ability>
      <abilityName>全半角检查</abilityName>
      <candidateList>
        <item>:</item>
      </candidateList>
      <explain>文本全半角错误。</explain>
      <paraID> A5364DF</paraID>
      <start>4</start>
      <end>5</end>
      <status>modified</status>
      <modifiedWord>:</modifiedWord>
      <trackRevisions>false</trackRevisions>
    </reviewItem>
    <reviewItem>
      <errorID>5d99af40-0dd3-4661-bb20-a1769f593670</errorID>
      <errorWord>涉及到</errorWord>
      <group>L1_Word</group>
      <groupName>字词问题</groupName>
      <ability>L2_Typo</ability>
      <abilityName>字词错误</abilityName>
      <candidateList>
        <item>涉及</item>
      </candidateList>
      <explain>〈动〉牵涉到；关联到：案子～好几个人｜这个问题～面很广。</explain>
      <paraID>6F531216</paraID>
      <start>85</start>
      <end>88</end>
      <status>unmodified</status>
      <modifiedWord/>
      <trackRevisions>false</trackRevisions>
    </reviewItem>
    <reviewItem>
      <errorID>3e796fc6-1fa7-40e4-acb0-b5921b5b2a9c</errorID>
      <errorWord>影响到</errorWord>
      <group>L1_Word</group>
      <groupName>字词问题</groupName>
      <ability>L2_Typo</ability>
      <abilityName>字词错误</abilityName>
      <candidateList>
        <item>影响</item>
      </candidateList>
      <explain>❶〈动〉对别人的思想或行动起作用（如影之随形，响之应声）：父母应该用自己的模范行动去～孩子。❷〈名〉对人或事物所起的作用：这件事造成很大的～。❸〈书〉〈形〉传闻的；无根据的：模糊～之谈。</explain>
      <paraID>6F531216</paraID>
      <start>114</start>
      <end>117</end>
      <status>unmodified</status>
      <modifiedWord/>
      <trackRevisions>false</trackRevisions>
    </reviewItem>
    <reviewItem>
      <errorID>72783918-e176-465d-84f7-43bc5fdab18d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5BBC1779</paraID>
      <start>0</start>
      <end>2</end>
      <status>modified</status>
      <modifiedWord>3.</modifiedWord>
      <trackRevisions>false</trackRevisions>
    </reviewItem>
    <reviewItem>
      <errorID>f95d1b4e-2450-416d-8145-dd7a7574f27f</errorID>
      <errorWord>,</errorWord>
      <group>L1_Format</group>
      <groupName>格式问题</groupName>
      <ability>L2_HalfPunc</ability>
      <abilityName>全半角检查</abilityName>
      <candidateList>
        <item>，</item>
      </candidateList>
      <explain>文本全半角错误。</explain>
      <paraID>4D668E1C</paraID>
      <start>47</start>
      <end>48</end>
      <status>modified</status>
      <modifiedWord>，</modifiedWord>
      <trackRevisions>false</trackRevisions>
    </reviewItem>
    <reviewItem>
      <errorID>9d5c3cad-d2e9-4a24-9254-13b0d5b964c0</errorID>
      <errorWord>染</errorWord>
      <group>L1_Word</group>
      <groupName>字词问题</groupName>
      <ability>L2_Typo</ability>
      <abilityName>字词错误</abilityName>
      <candidateList>
        <item>染性</item>
      </candidateList>
      <explain/>
      <paraID>31D6B44C</paraID>
      <start>16</start>
      <end>17</end>
      <status>unmodified</status>
      <modifiedWord/>
      <trackRevisions>false</trackRevisions>
    </reviewItem>
    <reviewItem>
      <errorID>b439d208-1e5f-46f9-abe2-7baf6b0b26e3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3318AE41</paraID>
      <start>0</start>
      <end>2</end>
      <status>modified</status>
      <modifiedWord>1.</modifiedWord>
      <trackRevisions>false</trackRevisions>
    </reviewItem>
    <reviewItem>
      <errorID>504dc987-8da3-47bc-a02e-a5f17612cac8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623C75AE</paraID>
      <start>0</start>
      <end>2</end>
      <status>modified</status>
      <modifiedWord>1.</modifiedWord>
      <trackRevisions>false</trackRevisions>
    </reviewItem>
    <reviewItem>
      <errorID>e3c26a1e-5213-43fb-88a3-1889e8e60251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290801AE</paraID>
      <start>0</start>
      <end>2</end>
      <status>modified</status>
      <modifiedWord>2.</modifiedWord>
      <trackRevisions>false</trackRevisions>
    </reviewItem>
    <reviewItem>
      <errorID>d493e14b-e8c8-483e-80ee-4c3d56c23898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534F242E</paraID>
      <start>0</start>
      <end>2</end>
      <status>modified</status>
      <modifiedWord>3.</modifiedWord>
      <trackRevisions>false</trackRevisions>
    </reviewItem>
    <reviewItem>
      <errorID>c33b8eda-445f-4926-9ae8-15459d42fae5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18EE4346</paraID>
      <start>0</start>
      <end>2</end>
      <status>modified</status>
      <modifiedWord>4.</modifiedWord>
      <trackRevisions>false</trackRevisions>
    </reviewItem>
    <reviewItem>
      <errorID>66b53a36-8193-4bd2-a9ab-72e04e91470b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6466BD66</paraID>
      <start>0</start>
      <end>2</end>
      <status>modified</status>
      <modifiedWord>5.</modifiedWord>
      <trackRevisions>false</trackRevisions>
    </reviewItem>
    <reviewItem>
      <errorID>6f6ae91a-028b-47af-8680-b2443c8acaa9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6E27DDD3</paraID>
      <start>0</start>
      <end>2</end>
      <status>modified</status>
      <modifiedWord>6.</modifiedWord>
      <trackRevisions>false</trackRevisions>
    </reviewItem>
    <reviewItem>
      <errorID>76d2d306-6fcd-405b-9d36-a3f7a963c44a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2E3BF2</paraID>
      <start>0</start>
      <end>2</end>
      <status>modified</status>
      <modifiedWord>7.</modifiedWord>
      <trackRevisions>false</trackRevisions>
    </reviewItem>
    <reviewItem>
      <errorID>7eefb015-b49a-44f1-b7e8-6740695487fe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33F5C033</paraID>
      <start>0</start>
      <end>2</end>
      <status>modified</status>
      <modifiedWord>8.</modifiedWord>
      <trackRevisions>false</trackRevisions>
    </reviewItem>
    <reviewItem>
      <errorID>0801fd0b-1678-40b3-9618-e9e20530c3f9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5307C2</paraID>
      <start>0</start>
      <end>2</end>
      <status>modified</status>
      <modifiedWord>9.</modifiedWord>
      <trackRevisions>false</trackRevisions>
    </reviewItem>
    <reviewItem>
      <errorID>4cc2f60c-0448-47ca-9f65-9792b76cee5a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34F469C5</paraID>
      <start>0</start>
      <end>2</end>
      <status>modified</status>
      <modifiedWord>1.</modifiedWord>
      <trackRevisions>false</trackRevisions>
    </reviewItem>
    <reviewItem>
      <errorID>6d10fafe-1937-4b99-b9f8-952277427fe5</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5E2577</paraID>
      <start>7</start>
      <end>8</end>
      <status>modified</status>
      <modifiedWord>地</modifiedWord>
      <trackRevisions>false</trackRevisions>
    </reviewItem>
    <reviewItem>
      <errorID>c8f736e9-b454-4bd3-a7b5-41cfea19bada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24CEF261</paraID>
      <start>0</start>
      <end>2</end>
      <status>modified</status>
      <modifiedWord>2.</modifiedWord>
      <trackRevisions>false</trackRevisions>
    </reviewItem>
    <reviewItem>
      <errorID>a3528798-70a2-4952-b072-97190212dbfb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3106240F</paraID>
      <start>0</start>
      <end>2</end>
      <status>modified</status>
      <modifiedWord>3.</modifiedWord>
      <trackRevisions>false</trackRevisions>
    </reviewItem>
    <reviewItem>
      <errorID>cd4f5e22-46b7-4fc6-a1a0-34c6a0ee8e71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2451A912</paraID>
      <start>0</start>
      <end>2</end>
      <status>modified</status>
      <modifiedWord>4.</modifiedWord>
      <trackRevisions>false</trackRevisions>
    </reviewItem>
    <reviewItem>
      <errorID>637b04b0-28e1-47bc-969c-4610f009b910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68A48240</paraID>
      <start>0</start>
      <end>2</end>
      <status>modified</status>
      <modifiedWord>5.</modifiedWord>
      <trackRevisions>false</trackRevisions>
    </reviewItem>
    <reviewItem>
      <errorID>988fe2ef-28ae-42af-b7b5-3468aa238bec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FBDBFD5</paraID>
      <start>0</start>
      <end>2</end>
      <status>modified</status>
      <modifiedWord>6.</modifiedWord>
      <trackRevisions>false</trackRevisions>
    </reviewItem>
    <reviewItem>
      <errorID>aa54be1a-3c29-4399-85e4-2a167c60aa9d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1C788E37</paraID>
      <start>0</start>
      <end>2</end>
      <status>modified</status>
      <modifiedWord>1.</modifiedWord>
      <trackRevisions>false</trackRevisions>
    </reviewItem>
    <reviewItem>
      <errorID>6e00fc14-3f73-4a90-9795-a0ed98d517fa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5428A909</paraID>
      <start>0</start>
      <end>2</end>
      <status>modified</status>
      <modifiedWord>2.</modifiedWord>
      <trackRevisions>false</trackRevisions>
    </reviewItem>
    <reviewItem>
      <errorID>87f50c82-d27d-4a88-bc6e-7eb9ebcb7b8f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2650D1E5</paraID>
      <start>0</start>
      <end>2</end>
      <status>modified</status>
      <modifiedWord>3.</modifiedWord>
      <trackRevisions>false</trackRevisions>
    </reviewItem>
    <reviewItem>
      <errorID>b9e1ae30-0aca-486a-acce-156a28cfeaa9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262AEEF1</paraID>
      <start>0</start>
      <end>2</end>
      <status>modified</status>
      <modifiedWord>4.</modifiedWord>
      <trackRevisions>false</trackRevisions>
    </reviewItem>
    <reviewItem>
      <errorID>9fa663c8-09a0-44b2-9cd6-64294da92058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736B3D88</paraID>
      <start>0</start>
      <end>2</end>
      <status>modified</status>
      <modifiedWord>5.</modifiedWord>
      <trackRevisions>false</trackRevisions>
    </reviewItem>
    <reviewItem>
      <errorID>3b4be44e-d575-499b-bfb5-706605fdcc2c</errorID>
      <errorWord>应急</errorWord>
      <group>L1_Word</group>
      <groupName>字词问题</groupName>
      <ability>L2_Typo</ability>
      <abilityName>字词错误</abilityName>
      <candidateList>
        <item>应对</item>
      </candidateList>
      <explain/>
      <paraID>736B3D88</paraID>
      <start>56</start>
      <end>58</end>
      <status>unmodified</status>
      <modifiedWord/>
      <trackRevisions>false</trackRevisions>
    </reviewItem>
    <reviewItem>
      <errorID>b4dee79d-56aa-42be-9707-51f79d7e1a22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7480E847</paraID>
      <start>0</start>
      <end>2</end>
      <status>modified</status>
      <modifiedWord>6.</modifiedWord>
      <trackRevisions>false</trackRevisions>
    </reviewItem>
    <reviewItem>
      <errorID>9d52e9e0-0588-44b8-acc0-02fd537650db</errorID>
      <errorWord>人</errorWord>
      <group>L1_Word</group>
      <groupName>字词问题</groupName>
      <ability>L2_Typo</ability>
      <abilityName>字词错误</abilityName>
      <candidateList>
        <item>人在</item>
      </candidateList>
      <explain/>
      <paraID>7480E847</paraID>
      <start>4</start>
      <end>6</end>
      <status>modified</status>
      <modifiedWord>人在</modifiedWord>
      <trackRevisions>false</trackRevisions>
    </reviewItem>
    <reviewItem>
      <errorID>73edcf62-bf3c-4d9f-afbb-7b03b8ea2f8d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A746A03</paraID>
      <start>0</start>
      <end>2</end>
      <status>modified</status>
      <modifiedWord>7.</modifiedWord>
      <trackRevisions>false</trackRevisions>
    </reviewItem>
    <reviewItem>
      <errorID>64eb02a0-e26c-475c-a1c0-5aaa628f27d8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23E460EA</paraID>
      <start>0</start>
      <end>2</end>
      <status>modified</status>
      <modifiedWord>8.</modifiedWord>
      <trackRevisions>false</trackRevisions>
    </reviewItem>
    <reviewItem>
      <errorID>663772e5-2212-4ad1-8c50-cc8bf2f921d1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2ABFA148</paraID>
      <start>0</start>
      <end>2</end>
      <status>modified</status>
      <modifiedWord>9.</modifiedWord>
      <trackRevisions>false</trackRevisions>
    </reviewItem>
    <reviewItem>
      <errorID>d2d5b8f4-ca3f-4d7e-b519-a41f0d6e114e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4BA40C3C</paraID>
      <start>0</start>
      <end>3</end>
      <status>modified</status>
      <modifiedWord>10.</modifiedWord>
      <trackRevisions>false</trackRevisions>
    </reviewItem>
    <reviewItem>
      <errorID>a2cdd6c6-733a-4a43-80e0-9a1fd05aa246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EF70197</paraID>
      <start>0</start>
      <end>3</end>
      <status>modified</status>
      <modifiedWord>11.</modifiedWord>
      <trackRevisions>false</trackRevisions>
    </reviewItem>
    <reviewItem>
      <errorID>10d0baed-4db2-4113-9e0d-d631b0badabd</errorID>
      <errorWord>(</errorWord>
      <group>L1_Format</group>
      <groupName>格式问题</groupName>
      <ability>L2_HalfPunc</ability>
      <abilityName>全半角检查</abilityName>
      <candidateList>
        <item>（</item>
      </candidateList>
      <explain>文本全半角错误。</explain>
      <paraID>1D36E04A</paraID>
      <start>42</start>
      <end>43</end>
      <status>modified</status>
      <modifiedWord>（</modifiedWord>
      <trackRevisions>false</trackRevisions>
    </reviewItem>
    <reviewItem>
      <errorID>977c3fd3-1ea5-44c1-bccb-7f8b805a3ab6</errorID>
      <errorWord>)</errorWord>
      <group>L1_Format</group>
      <groupName>格式问题</groupName>
      <ability>L2_HalfPunc</ability>
      <abilityName>全半角检查</abilityName>
      <candidateList>
        <item>）</item>
      </candidateList>
      <explain>文本全半角错误。</explain>
      <paraID>1D36E04A</paraID>
      <start>72</start>
      <end>73</end>
      <status>modified</status>
      <modifiedWord>）</modifiedWord>
      <trackRevisions>false</trackRevisions>
    </reviewItem>
    <reviewItem>
      <errorID>6c1ae456-5f5f-4469-83a8-68ba110871d5</errorID>
      <errorWord>(</errorWord>
      <group>L1_Format</group>
      <groupName>格式问题</groupName>
      <ability>L2_HalfPunc</ability>
      <abilityName>全半角检查</abilityName>
      <candidateList>
        <item>（</item>
      </candidateList>
      <explain>文本全半角错误。</explain>
      <paraID>220FFF84</paraID>
      <start>8</start>
      <end>9</end>
      <status>modified</status>
      <modifiedWord>（</modifiedWord>
      <trackRevisions>false</trackRevisions>
    </reviewItem>
    <reviewItem>
      <errorID>20601b62-cee7-4c92-9d31-15759b2851da</errorID>
      <errorWord>)</errorWord>
      <group>L1_Format</group>
      <groupName>格式问题</groupName>
      <ability>L2_HalfPunc</ability>
      <abilityName>全半角检查</abilityName>
      <candidateList>
        <item>）</item>
      </candidateList>
      <explain>文本全半角错误。</explain>
      <paraID>220FFF84</paraID>
      <start>13</start>
      <end>14</end>
      <status>modified</status>
      <modifiedWord>）</modifiedWord>
      <trackRevisions>false</trackRevisions>
    </reviewItem>
    <reviewItem>
      <errorID>2bc92c22-9882-4f85-b6aa-e3b1a2e28055</errorID>
      <errorWord>(</errorWord>
      <group>L1_Format</group>
      <groupName>格式问题</groupName>
      <ability>L2_HalfPunc</ability>
      <abilityName>全半角检查</abilityName>
      <candidateList>
        <item>（</item>
      </candidateList>
      <explain>文本全半角错误。</explain>
      <paraID>220FFF84</paraID>
      <start>22</start>
      <end>23</end>
      <status>modified</status>
      <modifiedWord>（</modifiedWord>
      <trackRevisions>false</trackRevisions>
    </reviewItem>
    <reviewItem>
      <errorID>d5d621b4-671c-459e-8fd6-f8a43dc1d2ce</errorID>
      <errorWord>)</errorWord>
      <group>L1_Format</group>
      <groupName>格式问题</groupName>
      <ability>L2_HalfPunc</ability>
      <abilityName>全半角检查</abilityName>
      <candidateList>
        <item>）</item>
      </candidateList>
      <explain>文本全半角错误。</explain>
      <paraID>220FFF84</paraID>
      <start>45</start>
      <end>46</end>
      <status>modified</status>
      <modifiedWord>）</modifiedWord>
      <trackRevisions>false</trackRevisions>
    </reviewItem>
    <reviewItem>
      <errorID>5baf707d-8c28-4920-82c6-8df26293c839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2EA3FDAB</paraID>
      <start>0</start>
      <end>2</end>
      <status>modified</status>
      <modifiedWord>1.</modifiedWord>
      <trackRevisions>false</trackRevisions>
    </reviewItem>
    <reviewItem>
      <errorID>514d7a69-8623-434b-8078-79c7cf6c4156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37EE36C8</paraID>
      <start>0</start>
      <end>2</end>
      <status>modified</status>
      <modifiedWord>2.</modifiedWord>
      <trackRevisions>false</trackRevisions>
    </reviewItem>
    <reviewItem>
      <errorID>1de03bdf-4c68-4a04-a429-84fe15fa3411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463BD7D8</paraID>
      <start>0</start>
      <end>2</end>
      <status>modified</status>
      <modifiedWord>3.</modifiedWord>
      <trackRevisions>false</trackRevisions>
    </reviewItem>
    <reviewItem>
      <errorID>97e8fc7f-f449-4b11-9997-0d1ec3696cfe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38F24A24</paraID>
      <start>0</start>
      <end>2</end>
      <status>modified</status>
      <modifiedWord>4.</modifiedWord>
      <trackRevisions>false</trackRevisions>
    </reviewItem>
    <reviewItem>
      <errorID>ca56f29c-c3b8-4237-b38a-33cd1b0a75b1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7A0FD24F</paraID>
      <start>0</start>
      <end>2</end>
      <status>modified</status>
      <modifiedWord>5.</modifiedWord>
      <trackRevisions>false</trackRevisions>
    </reviewItem>
    <reviewItem>
      <errorID>6e031736-da98-4686-9074-eea467e38922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46251A6E</paraID>
      <start>0</start>
      <end>2</end>
      <status>modified</status>
      <modifiedWord>6.</modifiedWord>
      <trackRevisions>false</trackRevisions>
    </reviewItem>
    <reviewItem>
      <errorID>5a31557f-9328-4ae5-9f62-630e4a48eac5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2A5E7AE8</paraID>
      <start>0</start>
      <end>2</end>
      <status>modified</status>
      <modifiedWord>9.</modifiedWord>
      <trackRevisions>false</trackRevisions>
    </reviewItem>
    <reviewItem>
      <errorID>5b31f72b-2478-421c-bb44-3084ceb4d344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40A76501</paraID>
      <start>0</start>
      <end>3</end>
      <status>modified</status>
      <modifiedWord>10.</modifiedWord>
      <trackRevisions>false</trackRevisions>
    </reviewItem>
    <reviewItem>
      <errorID>4c6a2d19-fdfd-4e48-a039-5ed2ca1aa4a5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2DA23FE5</paraID>
      <start>0</start>
      <end>3</end>
      <status>modified</status>
      <modifiedWord>11.</modifiedWord>
      <trackRevisions>false</trackRevisions>
    </reviewItem>
    <reviewItem>
      <errorID>aa07a332-9c93-4500-915e-44a6fd2482a3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7135F151</paraID>
      <start>0</start>
      <end>3</end>
      <status>modified</status>
      <modifiedWord>12.</modifiedWord>
      <trackRevisions>false</trackRevisions>
    </reviewItem>
    <reviewItem>
      <errorID>f852fce1-67a8-465a-a1d2-6f1fa9785140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1CBCFA30</paraID>
      <start>0</start>
      <end>2</end>
      <status>modified</status>
      <modifiedWord>1.</modifiedWord>
      <trackRevisions>false</trackRevisions>
    </reviewItem>
    <reviewItem>
      <errorID>54f3a9c6-5a55-4ace-bf10-cef8b51369b1</errorID>
      <errorWord>名</errorWord>
      <group>L1_Word</group>
      <groupName>字词问题</groupName>
      <ability>L2_Typo</ability>
      <abilityName>字词错误</abilityName>
      <candidateList>
        <item/>
      </candidateList>
      <explain/>
      <paraID>1CBCFA30</paraID>
      <start>14</start>
      <end>15</end>
      <status>unmodified</status>
      <modifiedWord/>
      <trackRevisions>false</trackRevisions>
    </reviewItem>
    <reviewItem>
      <errorID>ad2ea8f2-b703-462b-abc0-5b239fd9c45e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44324CEC</paraID>
      <start>0</start>
      <end>2</end>
      <status>modified</status>
      <modifiedWord>3.</modifiedWord>
      <trackRevisions>false</trackRevisions>
    </reviewItem>
    <reviewItem>
      <errorID>5661cadd-0839-4727-90e0-0ad39254c953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C653810</paraID>
      <start>0</start>
      <end>2</end>
      <status>modified</status>
      <modifiedWord>4.</modifiedWord>
      <trackRevisions>false</trackRevisions>
    </reviewItem>
    <reviewItem>
      <errorID>4181fe24-d951-4ab3-a2ce-d1aada4ae37d</errorID>
      <errorWord>帐目</errorWord>
      <group>L1_Word</group>
      <groupName>字词问题</groupName>
      <ability>L2_Typo</ability>
      <abilityName>字词错误</abilityName>
      <candidateList>
        <item>账目</item>
      </candidateList>
      <explain>〈名〉账上记载的项目：清理～｜定期公布～。</explain>
      <paraID> C653810</paraID>
      <start>11</start>
      <end>13</end>
      <status>modified</status>
      <modifiedWord>账目</modifiedWord>
      <trackRevisions>false</trackRevisions>
    </reviewItem>
    <reviewItem>
      <errorID>3611dcca-ded1-462c-8411-210d28ae748f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3D945AA9</paraID>
      <start>0</start>
      <end>2</end>
      <status>modified</status>
      <modifiedWord>5.</modifiedWord>
      <trackRevisions>false</trackRevisions>
    </reviewItem>
    <reviewItem>
      <errorID>834aadbf-12bc-4770-aad9-f2be024b638d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46C7CFDA</paraID>
      <start>0</start>
      <end>2</end>
      <status>modified</status>
      <modifiedWord>6.</modifiedWord>
      <trackRevisions>false</trackRevisions>
    </reviewItem>
    <reviewItem>
      <errorID>33167372-e99c-407f-8e92-f83557974054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2A2213AE</paraID>
      <start>0</start>
      <end>2</end>
      <status>modified</status>
      <modifiedWord>7.</modifiedWord>
      <trackRevisions>false</trackRevisions>
    </reviewItem>
    <reviewItem>
      <errorID>73c2160b-8534-4e12-af42-d0a1bd2d709e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EAD8FAF</paraID>
      <start>0</start>
      <end>2</end>
      <status>modified</status>
      <modifiedWord>8.</modifiedWord>
      <trackRevisions>false</trackRevisions>
    </reviewItem>
    <reviewItem>
      <errorID>311c081c-5943-4963-a14b-9ab0a1077db3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3A41719E</paraID>
      <start>0</start>
      <end>2</end>
      <status>modified</status>
      <modifiedWord>9.</modifiedWord>
      <trackRevisions>false</trackRevisions>
    </reviewItem>
    <reviewItem>
      <errorID>189677ba-e783-4c88-a50d-1d9bbc06e07a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621BC07F</paraID>
      <start>0</start>
      <end>3</end>
      <status>modified</status>
      <modifiedWord>10.</modifiedWord>
      <trackRevisions>false</trackRevisions>
    </reviewItem>
    <reviewItem>
      <errorID>6abcb4da-3dea-48f7-b8c4-7e021de257ca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41C7D76C</paraID>
      <start>0</start>
      <end>3</end>
      <status>modified</status>
      <modifiedWord>11.</modifiedWord>
      <trackRevisions>false</trackRevisions>
    </reviewItem>
    <reviewItem>
      <errorID>698e8cb9-7531-4bc7-b7b0-bb6e522edd80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22ADD44B</paraID>
      <start>0</start>
      <end>2</end>
      <status>modified</status>
      <modifiedWord>1.</modifiedWord>
      <trackRevisions>false</trackRevisions>
    </reviewItem>
    <reviewItem>
      <errorID>122493ed-7ff8-475a-8021-a8752acce809</errorID>
      <errorWord>(</errorWord>
      <group>L1_Format</group>
      <groupName>格式问题</groupName>
      <ability>L2_HalfPunc</ability>
      <abilityName>全半角检查</abilityName>
      <candidateList>
        <item>（</item>
      </candidateList>
      <explain>文本全半角错误。</explain>
      <paraID>1A90CF17</paraID>
      <start>0</start>
      <end>1</end>
      <status>modified</status>
      <modifiedWord>（</modifiedWord>
      <trackRevisions>false</trackRevisions>
    </reviewItem>
    <reviewItem>
      <errorID>244c49e5-6dd8-487b-951e-4ff16e5932e5</errorID>
      <errorWord>)</errorWord>
      <group>L1_Format</group>
      <groupName>格式问题</groupName>
      <ability>L2_HalfPunc</ability>
      <abilityName>全半角检查</abilityName>
      <candidateList>
        <item>）</item>
      </candidateList>
      <explain>文本全半角错误。</explain>
      <paraID>1A90CF17</paraID>
      <start>35</start>
      <end>36</end>
      <status>modified</status>
      <modifiedWord>）</modifiedWord>
      <trackRevisions>false</trackRevisions>
    </reviewItem>
    <reviewItem>
      <errorID>f50ab6a3-e86f-4e18-87a8-ecd5b86edc7d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6DE5CD98</paraID>
      <start>0</start>
      <end>2</end>
      <status>modified</status>
      <modifiedWord>2.</modifiedWord>
      <trackRevisions>false</trackRevisions>
    </reviewItem>
    <reviewItem>
      <errorID>b746b80a-92ab-480e-abe0-0e7fa450953f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53576CA4</paraID>
      <start>0</start>
      <end>2</end>
      <status>modified</status>
      <modifiedWord>1.</modifiedWord>
      <trackRevisions>false</trackRevisions>
    </reviewItem>
    <reviewItem>
      <errorID>fa8abb71-bc84-4afb-89b0-0a7101cb75f0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467E44E0</paraID>
      <start>0</start>
      <end>2</end>
      <status>modified</status>
      <modifiedWord>2.</modifiedWord>
      <trackRevisions>false</trackRevisions>
    </reviewItem>
    <reviewItem>
      <errorID>0e81f5a3-3403-4360-9e8d-ed0381b15f0f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1843DA3D</paraID>
      <start>0</start>
      <end>2</end>
      <status>modified</status>
      <modifiedWord>3.</modifiedWord>
      <trackRevisions>false</trackRevisions>
    </reviewItem>
    <reviewItem>
      <errorID>b6d9f70b-a43c-4ba3-9745-67d30530317e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5A08DEB3</paraID>
      <start>0</start>
      <end>2</end>
      <status>modified</status>
      <modifiedWord>4.</modifiedWord>
      <trackRevisions>false</trackRevisions>
    </reviewItem>
    <reviewItem>
      <errorID>b4bee86f-0131-41fe-a8fc-7db93e464c1d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6861D989</paraID>
      <start>0</start>
      <end>2</end>
      <status>modified</status>
      <modifiedWord>5.</modifiedWord>
      <trackRevisions>false</trackRevisions>
    </reviewItem>
    <reviewItem>
      <errorID>817664c5-03f8-40ce-95c2-1d7964871157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7220BDC5</paraID>
      <start>0</start>
      <end>2</end>
      <status>modified</status>
      <modifiedWord>6.</modifiedWord>
      <trackRevisions>false</trackRevisions>
    </reviewItem>
    <reviewItem>
      <errorID>5cfb0926-4a55-4544-91cc-5a8bafc76f7a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6CB0B450</paraID>
      <start>0</start>
      <end>2</end>
      <status>modified</status>
      <modifiedWord>7.</modifiedWord>
      <trackRevisions>false</trackRevisions>
    </reviewItem>
    <reviewItem>
      <errorID>8d69a4c2-d5d0-428c-9d04-22b6d11190a9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7F0EDCF7</paraID>
      <start>0</start>
      <end>2</end>
      <status>modified</status>
      <modifiedWord>8.</modifiedWord>
      <trackRevisions>false</trackRevisions>
    </reviewItem>
    <reviewItem>
      <errorID>75afb750-94b6-4283-8a01-f677d7f1b4a8</errorID>
      <errorWord>月份</errorWord>
      <group>L1_Word</group>
      <groupName>字词问题</groupName>
      <ability>L2_Typo</ability>
      <abilityName>字词错误</abilityName>
      <candidateList>
        <item>月</item>
      </candidateList>
      <explain/>
      <paraID>7F0EDCF7</paraID>
      <start>104</start>
      <end>105</end>
      <status>modified</status>
      <modifiedWord>月</modifiedWord>
      <trackRevisions>false</trackRevisions>
    </reviewItem>
    <reviewItem>
      <errorID>5138e07b-d72c-465d-bc26-93c338433789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3050370F</paraID>
      <start>0</start>
      <end>2</end>
      <status>modified</status>
      <modifiedWord>9.</modifiedWord>
      <trackRevisions>false</trackRevisions>
    </reviewItem>
    <reviewItem>
      <errorID>ae0dee62-0da2-432e-bb4d-81b84328c909</errorID>
      <errorWord>约</errorWord>
      <group>L1_Word</group>
      <groupName>字词问题</groupName>
      <ability>L2_Typo</ability>
      <abilityName>字词错误</abilityName>
      <candidateList>
        <item>约定</item>
      </candidateList>
      <explain/>
      <paraID>3050370F</paraID>
      <start>80</start>
      <end>82</end>
      <status>modified</status>
      <modifiedWord>约定</modifiedWord>
      <trackRevisions>false</trackRevisions>
    </reviewItem>
    <reviewItem>
      <errorID>c559fec7-7396-484a-8726-fd1502a5e7b2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45E89654</paraID>
      <start>0</start>
      <end>2</end>
      <status>modified</status>
      <modifiedWord>1.</modifiedWord>
      <trackRevisions>false</trackRevisions>
    </reviewItem>
    <reviewItem>
      <errorID>ac694518-96e8-4194-8a9b-4699d2d20370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3FC64D51</paraID>
      <start>0</start>
      <end>2</end>
      <status>modified</status>
      <modifiedWord>2.</modifiedWord>
      <trackRevisions>false</trackRevisions>
    </reviewItem>
    <reviewItem>
      <errorID>bf0e3a50-c46b-437c-90ff-6e424779a625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52B6E97F</paraID>
      <start>0</start>
      <end>2</end>
      <status>modified</status>
      <modifiedWord>3.</modifiedWord>
      <trackRevisions>false</trackRevisions>
    </reviewItem>
    <reviewItem>
      <errorID>756d291d-94c1-4e70-942b-358659213328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58CA825F</paraID>
      <start>0</start>
      <end>2</end>
      <status>modified</status>
      <modifiedWord>1.</modifiedWord>
      <trackRevisions>false</trackRevisions>
    </reviewItem>
    <reviewItem>
      <errorID>f9c6600f-35c4-404c-9178-799c2efbf53c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3785EFB0</paraID>
      <start>0</start>
      <end>2</end>
      <status>modified</status>
      <modifiedWord>2.</modifiedWord>
      <trackRevisions>false</trackRevisions>
    </reviewItem>
    <reviewItem>
      <errorID>83460b2e-08bf-47e6-b2aa-eafa89eb232c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44688B30</paraID>
      <start>0</start>
      <end>2</end>
      <status>modified</status>
      <modifiedWord>2.</modifiedWord>
      <trackRevisions>false</trackRevisions>
    </reviewItem>
    <reviewItem>
      <errorID>b3ab1410-9a89-4a80-b927-bb2523762843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5045F59</paraID>
      <start>0</start>
      <end>2</end>
      <status>modified</status>
      <modifiedWord>3.</modifiedWord>
      <trackRevisions>false</trackRevisions>
    </reviewItem>
    <reviewItem>
      <errorID>6bb29106-7765-4917-a31b-2f307c9337c1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2DD602E8</paraID>
      <start>0</start>
      <end>2</end>
      <status>modified</status>
      <modifiedWord>4.</modifiedWord>
      <trackRevisions>false</trackRevisions>
    </reviewItem>
    <reviewItem>
      <errorID>0e54669a-da45-4a69-bf85-4d8022316c03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1B7A19FE</paraID>
      <start>0</start>
      <end>3</end>
      <status>modified</status>
      <modifiedWord>13.</modifiedWord>
      <trackRevisions>false</trackRevisions>
    </reviewItem>
    <reviewItem>
      <errorID>c35c93a3-9481-46f0-b2b5-4832e6a0883f</errorID>
      <errorWord>价格分</errorWord>
      <group>L1_Word</group>
      <groupName>字词问题</groupName>
      <ability>L2_Typo</ability>
      <abilityName>字词错误</abilityName>
      <candidateList>
        <item>价格</item>
      </candidateList>
      <explain/>
      <paraID>697E13B2</paraID>
      <start>54</start>
      <end>57</end>
      <status>unmodified</status>
      <modifiedWord/>
      <trackRevisions>false</trackRevisions>
    </reviewItem>
    <reviewItem>
      <errorID>92b82ad4-0777-4230-bbcd-bac2ea643e11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4B27AE40</paraID>
      <start>0</start>
      <end>2</end>
      <status>modified</status>
      <modifiedWord>1.</modifiedWord>
      <trackRevisions>false</trackRevisions>
    </reviewItem>
    <reviewItem>
      <errorID>05765c21-35be-41ee-a902-7dd73214fd10</errorID>
      <errorWord>（</errorWord>
      <group>L1_Punc</group>
      <groupName>标点问题</groupName>
      <ability>L2_Punc</ability>
      <abilityName>标点符号检查</abilityName>
      <candidateList/>
      <explain>同一形式括号套用。</explain>
      <paraID>7E198E50</paraID>
      <start>78</start>
      <end>79</end>
      <status>unmodified</status>
      <modifiedWord/>
      <trackRevisions>false</trackRevisions>
    </reviewItem>
    <reviewItem>
      <errorID>41af0ab6-133f-4b61-8082-fd63458c8d1d</errorID>
      <errorWord>）</errorWord>
      <group>L1_Punc</group>
      <groupName>标点问题</groupName>
      <ability>L2_Punc</ability>
      <abilityName>标点符号检查</abilityName>
      <candidateList/>
      <explain>同一形式括号套用。</explain>
      <paraID>7E198E50</paraID>
      <start>84</start>
      <end>85</end>
      <status>unmodified</status>
      <modifiedWord/>
      <trackRevisions>false</trackRevisions>
    </reviewItem>
    <reviewItem>
      <errorID>23dad07b-b636-45a1-a459-f0cacf951fdd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13DF4B4C</paraID>
      <start>0</start>
      <end>2</end>
      <status>modified</status>
      <modifiedWord>3.</modifiedWord>
      <trackRevisions>false</trackRevisions>
    </reviewItem>
    <reviewItem>
      <errorID>4ce577f9-4273-4b4d-a050-b68d027e1378</errorID>
      <errorWord>针对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 9D28576</paraID>
      <start>3</start>
      <end>5</end>
      <status>unmodified</status>
      <modifiedWord/>
      <trackRevisions>false</trackRevisions>
    </reviewItem>
    <reviewItem>
      <errorID>fe22fc48-6013-48aa-a563-fa0f0e16a7a5</errorID>
      <errorWord>属</errorWord>
      <group>L1_Word</group>
      <groupName>字词问题</groupName>
      <ability>L2_Typo</ability>
      <abilityName>字词错误</abilityName>
      <candidateList>
        <item>属于</item>
      </candidateList>
      <explain/>
      <paraID>71939DA0</paraID>
      <start>13</start>
      <end>15</end>
      <status>modified</status>
      <modifiedWord>属于</modifiedWord>
      <trackRevisions>false</trackRevisions>
    </reviewItem>
    <reviewItem>
      <errorID>fe55aa32-3788-4635-bb4b-eb279e3a52d8</errorID>
      <errorWord>(</errorWord>
      <group>L1_Format</group>
      <groupName>格式问题</groupName>
      <ability>L2_HalfPunc</ability>
      <abilityName>全半角检查</abilityName>
      <candidateList>
        <item>（</item>
      </candidateList>
      <explain>文本全半角错误。</explain>
      <paraID>716E95D5</paraID>
      <start>13</start>
      <end>14</end>
      <status>modified</status>
      <modifiedWord>（</modifiedWord>
      <trackRevisions>false</trackRevisions>
    </reviewItem>
    <reviewItem>
      <errorID>d763fd43-7ea7-4010-9d9a-42f76db99c2a</errorID>
      <errorWord>)</errorWord>
      <group>L1_Format</group>
      <groupName>格式问题</groupName>
      <ability>L2_HalfPunc</ability>
      <abilityName>全半角检查</abilityName>
      <candidateList>
        <item>）</item>
      </candidateList>
      <explain>文本全半角错误。</explain>
      <paraID>716E95D5</paraID>
      <start>18</start>
      <end>19</end>
      <status>modified</status>
      <modifiedWord>）</modifiedWord>
      <trackRevisions>false</trackRevisions>
    </reviewItem>
    <reviewItem>
      <errorID>4720fe8c-cf9f-456a-9049-dd5c5573b7e9</errorID>
      <errorWord>二○二五</errorWord>
      <group>L1_Knowledge</group>
      <groupName>知识性问题</groupName>
      <ability>L2_Knowledge</ability>
      <abilityName>其他知识</abilityName>
      <candidateList>
        <item>二〇二五</item>
      </candidateList>
      <explain/>
      <paraID>55A14652</paraID>
      <start>0</start>
      <end>4</end>
      <status>modified</status>
      <modifiedWord>二〇二五</modifiedWord>
      <trackRevisions>false</trackRevisions>
    </reviewItem>
    <reviewItem>
      <errorID>cfeb5fbb-3346-4ddf-bcef-cb3126bac254</errorID>
      <errorWord>(</errorWord>
      <group>L1_Format</group>
      <groupName>格式问题</groupName>
      <ability>L2_HalfPunc</ability>
      <abilityName>全半角检查</abilityName>
      <candidateList>
        <item>（</item>
      </candidateList>
      <explain>文本全半角错误。</explain>
      <paraID>448D718D</paraID>
      <start>20</start>
      <end>21</end>
      <status>modified</status>
      <modifiedWord>（</modifiedWord>
      <trackRevisions>false</trackRevisions>
    </reviewItem>
    <reviewItem>
      <errorID>91c12932-d389-4ece-8d06-ad9eb214ed32</errorID>
      <errorWord>)</errorWord>
      <group>L1_Format</group>
      <groupName>格式问题</groupName>
      <ability>L2_HalfPunc</ability>
      <abilityName>全半角检查</abilityName>
      <candidateList>
        <item>）</item>
      </candidateList>
      <explain>文本全半角错误。</explain>
      <paraID>448D718D</paraID>
      <start>25</start>
      <end>26</end>
      <status>modified</status>
      <modifiedWord>）</modifiedWord>
      <trackRevisions>false</trackRevisions>
    </reviewItem>
    <reviewItem>
      <errorID>d3ebf93e-1326-43ec-a8d1-bd380b0e44ae</errorID>
      <errorWord>（</errorWord>
      <group>L1_Punc</group>
      <groupName>标点问题</groupName>
      <ability>L2_Punc</ability>
      <abilityName>标点符号检查</abilityName>
      <candidateList>
        <item/>
      </candidateList>
      <explain>同一形式括号套用。</explain>
      <paraID>3348698E</paraID>
      <start>66</start>
      <end>67</end>
      <status>unmodified</status>
      <modifiedWord/>
      <trackRevisions>false</trackRevisions>
    </reviewItem>
    <reviewItem>
      <errorID>675bbaec-c31c-4fdf-aa5a-c2c7a1e87038</errorID>
      <errorWord>(</errorWord>
      <group>L1_Punc</group>
      <groupName>标点问题</groupName>
      <ability>L2_Punc</ability>
      <abilityName>标点符号检查</abilityName>
      <candidateList/>
      <explain>同一形式括号套用。</explain>
      <paraID>3348698E</paraID>
      <start>76</start>
      <end>77</end>
      <status>unmodified</status>
      <modifiedWord/>
      <trackRevisions>false</trackRevisions>
    </reviewItem>
    <reviewItem>
      <errorID>e3d15630-32ea-4436-a4c2-fe41671b82e3</errorID>
      <errorWord>)</errorWord>
      <group>L1_Punc</group>
      <groupName>标点问题</groupName>
      <ability>L2_Punc</ability>
      <abilityName>标点符号检查</abilityName>
      <candidateList/>
      <explain>同一形式括号套用。</explain>
      <paraID>3348698E</paraID>
      <start>81</start>
      <end>82</end>
      <status>unmodified</status>
      <modifiedWord/>
      <trackRevisions>false</trackRevisions>
    </reviewItem>
    <reviewItem>
      <errorID>be9da676-487d-4428-91f3-d4d23500841c</errorID>
      <errorWord>）</errorWord>
      <group>L1_Punc</group>
      <groupName>标点问题</groupName>
      <ability>L2_Punc</ability>
      <abilityName>标点符号检查</abilityName>
      <candidateList/>
      <explain>同一形式括号套用。</explain>
      <paraID>3348698E</paraID>
      <start>91</start>
      <end>92</end>
      <status>unmodified</status>
      <modifiedWord/>
      <trackRevisions>false</trackRevisions>
    </reviewItem>
    <reviewItem>
      <errorID>b3344a2e-f6e7-4f7b-b1b5-5b2095c712fa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3B75127E</paraID>
      <start>0</start>
      <end>2</end>
      <status>modified</status>
      <modifiedWord>1.</modifiedWord>
      <trackRevisions>false</trackRevisions>
    </reviewItem>
    <reviewItem>
      <errorID>9a2c87f1-be20-4fdc-b50d-af5ba3143454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3163CB79</paraID>
      <start>0</start>
      <end>2</end>
      <status>modified</status>
      <modifiedWord>2.</modifiedWord>
      <trackRevisions>false</trackRevisions>
    </reviewItem>
    <reviewItem>
      <errorID>cc084588-c6d8-456b-bdbd-1d8ef875def8</errorID>
      <errorWord>(</errorWord>
      <group>L1_Format</group>
      <groupName>格式问题</groupName>
      <ability>L2_HalfPunc</ability>
      <abilityName>全半角检查</abilityName>
      <candidateList>
        <item>（</item>
      </candidateList>
      <explain>文本全半角错误。</explain>
      <paraID>1E52E003</paraID>
      <start>8</start>
      <end>9</end>
      <status>modified</status>
      <modifiedWord>（</modifiedWord>
      <trackRevisions>false</trackRevisions>
    </reviewItem>
    <reviewItem>
      <errorID>ec8d1774-3d65-44ea-9d92-82b5d9784832</errorID>
      <errorWord>)</errorWord>
      <group>L1_Format</group>
      <groupName>格式问题</groupName>
      <ability>L2_HalfPunc</ability>
      <abilityName>全半角检查</abilityName>
      <candidateList>
        <item>）</item>
      </candidateList>
      <explain>文本全半角错误。</explain>
      <paraID>1E52E003</paraID>
      <start>13</start>
      <end>14</end>
      <status>modified</status>
      <modifiedWord>）</modifiedWord>
      <trackRevisions>false</trackRevisions>
    </reviewItem>
    <reviewItem>
      <errorID>6cdcdf4a-7f1c-4703-9417-c5f1f55edfa8</errorID>
      <errorWord>(</errorWord>
      <group>L1_Format</group>
      <groupName>格式问题</groupName>
      <ability>L2_HalfPunc</ability>
      <abilityName>全半角检查</abilityName>
      <candidateList>
        <item>（</item>
      </candidateList>
      <explain>文本全半角错误。</explain>
      <paraID>4281B0BF</paraID>
      <start>4</start>
      <end>5</end>
      <status>modified</status>
      <modifiedWord>（</modifiedWord>
      <trackRevisions>false</trackRevisions>
    </reviewItem>
    <reviewItem>
      <errorID>54184696-9448-4631-9123-76fc38bcd2e2</errorID>
      <errorWord>)</errorWord>
      <group>L1_Format</group>
      <groupName>格式问题</groupName>
      <ability>L2_HalfPunc</ability>
      <abilityName>全半角检查</abilityName>
      <candidateList>
        <item>）</item>
      </candidateList>
      <explain>文本全半角错误。</explain>
      <paraID>4281B0BF</paraID>
      <start>6</start>
      <end>7</end>
      <status>modified</status>
      <modifiedWord>）</modifiedWord>
      <trackRevisions>false</trackRevisions>
    </reviewItem>
    <reviewItem>
      <errorID>967514f2-8fb6-4c93-873d-dcfbf6965493</errorID>
      <errorWord>(</errorWord>
      <group>L1_Format</group>
      <groupName>格式问题</groupName>
      <ability>L2_HalfPunc</ability>
      <abilityName>全半角检查</abilityName>
      <candidateList>
        <item>（</item>
      </candidateList>
      <explain>文本全半角错误。</explain>
      <paraID>3D812A40</paraID>
      <start>4</start>
      <end>5</end>
      <status>modified</status>
      <modifiedWord>（</modifiedWord>
      <trackRevisions>false</trackRevisions>
    </reviewItem>
    <reviewItem>
      <errorID>b872c085-a74e-4cf7-8a25-655a83f32773</errorID>
      <errorWord>)</errorWord>
      <group>L1_Format</group>
      <groupName>格式问题</groupName>
      <ability>L2_HalfPunc</ability>
      <abilityName>全半角检查</abilityName>
      <candidateList>
        <item>）</item>
      </candidateList>
      <explain>文本全半角错误。</explain>
      <paraID>3D812A40</paraID>
      <start>6</start>
      <end>7</end>
      <status>modified</status>
      <modifiedWord>）</modifiedWord>
      <trackRevisions>false</trackRevisions>
    </reviewItem>
    <reviewItem>
      <errorID>b91a0bea-793d-4c95-8c68-c55996841c05</errorID>
      <errorWord>费用分项</errorWord>
      <group>L1_Knowledge</group>
      <groupName>知识性问题</groupName>
      <ability>L2_Term</ability>
      <abilityName>专业术语</abilityName>
      <candidateList>
        <item>费用分摊</item>
      </candidateList>
      <explain/>
      <paraID>709E6EB0</paraID>
      <start>8</start>
      <end>12</end>
      <status>unmodified</status>
      <modifiedWord/>
      <trackRevisions>false</trackRevisions>
    </reviewItem>
    <reviewItem>
      <errorID>3101c86b-f94f-4072-8b60-26d48e3d1f3f</errorID>
      <errorWord>(</errorWord>
      <group>L1_Format</group>
      <groupName>格式问题</groupName>
      <ability>L2_HalfPunc</ability>
      <abilityName>全半角检查</abilityName>
      <candidateList>
        <item>（</item>
      </candidateList>
      <explain>文本全半角错误。</explain>
      <paraID>7BE9BF00</paraID>
      <start>4</start>
      <end>5</end>
      <status>modified</status>
      <modifiedWord>（</modifiedWord>
      <trackRevisions>false</trackRevisions>
    </reviewItem>
    <reviewItem>
      <errorID>d6294e0a-f329-4949-bddd-d636df0dc805</errorID>
      <errorWord>)</errorWord>
      <group>L1_Format</group>
      <groupName>格式问题</groupName>
      <ability>L2_HalfPunc</ability>
      <abilityName>全半角检查</abilityName>
      <candidateList>
        <item>）</item>
      </candidateList>
      <explain>文本全半角错误。</explain>
      <paraID>7BE9BF00</paraID>
      <start>6</start>
      <end>7</end>
      <status>modified</status>
      <modifiedWord>）</modifiedWord>
      <trackRevisions>false</trackRevisions>
    </reviewItem>
    <reviewItem>
      <errorID>ae7e70df-1d82-4adf-a56b-0e670f122b1e</errorID>
      <errorWord>(</errorWord>
      <group>L1_Format</group>
      <groupName>格式问题</groupName>
      <ability>L2_HalfPunc</ability>
      <abilityName>全半角检查</abilityName>
      <candidateList>
        <item>（</item>
      </candidateList>
      <explain>文本全半角错误。</explain>
      <paraID>434F45DF</paraID>
      <start>4</start>
      <end>5</end>
      <status>modified</status>
      <modifiedWord>（</modifiedWord>
      <trackRevisions>false</trackRevisions>
    </reviewItem>
    <reviewItem>
      <errorID>10ac80eb-0388-4ae0-a0c7-7ee9f71a5fec</errorID>
      <errorWord>)</errorWord>
      <group>L1_Format</group>
      <groupName>格式问题</groupName>
      <ability>L2_HalfPunc</ability>
      <abilityName>全半角检查</abilityName>
      <candidateList>
        <item>）</item>
      </candidateList>
      <explain>文本全半角错误。</explain>
      <paraID>434F45DF</paraID>
      <start>6</start>
      <end>7</end>
      <status>modified</status>
      <modifiedWord>）</modifiedWord>
      <trackRevisions>false</trackRevisions>
    </reviewItem>
    <reviewItem>
      <errorID>ad26e541-580a-4c25-838b-b8b45e87a31d</errorID>
      <errorWord>(</errorWord>
      <group>L1_Format</group>
      <groupName>格式问题</groupName>
      <ability>L2_HalfPunc</ability>
      <abilityName>全半角检查</abilityName>
      <candidateList>
        <item>（</item>
      </candidateList>
      <explain>文本全半角错误。</explain>
      <paraID>68435B01</paraID>
      <start>4</start>
      <end>5</end>
      <status>modified</status>
      <modifiedWord>（</modifiedWord>
      <trackRevisions>false</trackRevisions>
    </reviewItem>
    <reviewItem>
      <errorID>f77643e1-f6c1-435e-929b-60e7f057afe8</errorID>
      <errorWord>)</errorWord>
      <group>L1_Format</group>
      <groupName>格式问题</groupName>
      <ability>L2_HalfPunc</ability>
      <abilityName>全半角检查</abilityName>
      <candidateList>
        <item>）</item>
      </candidateList>
      <explain>文本全半角错误。</explain>
      <paraID>68435B01</paraID>
      <start>6</start>
      <end>7</end>
      <status>modified</status>
      <modifiedWord>）</modifiedWord>
      <trackRevisions>false</trackRevisions>
    </reviewItem>
    <reviewItem>
      <errorID>657d705f-0b18-470a-abb2-2466c4905979</errorID>
      <errorWord>(</errorWord>
      <group>L1_Format</group>
      <groupName>格式问题</groupName>
      <ability>L2_HalfPunc</ability>
      <abilityName>全半角检查</abilityName>
      <candidateList>
        <item>（</item>
      </candidateList>
      <explain>文本全半角错误。</explain>
      <paraID>3C2359F9</paraID>
      <start>4</start>
      <end>5</end>
      <status>modified</status>
      <modifiedWord>（</modifiedWord>
      <trackRevisions>false</trackRevisions>
    </reviewItem>
    <reviewItem>
      <errorID>ffacef7e-868c-456b-82dc-3a3c81ce57a4</errorID>
      <errorWord>)</errorWord>
      <group>L1_Format</group>
      <groupName>格式问题</groupName>
      <ability>L2_HalfPunc</ability>
      <abilityName>全半角检查</abilityName>
      <candidateList>
        <item>）</item>
      </candidateList>
      <explain>文本全半角错误。</explain>
      <paraID>3C2359F9</paraID>
      <start>6</start>
      <end>7</end>
      <status>modified</status>
      <modifiedWord>）</modifiedWord>
      <trackRevisions>false</trackRevisions>
    </reviewItem>
    <reviewItem>
      <errorID>c462d695-8729-4614-82d0-8f917f722d75</errorID>
      <errorWord>影响到</errorWord>
      <group>L1_Word</group>
      <groupName>字词问题</groupName>
      <ability>L2_Typo</ability>
      <abilityName>字词错误</abilityName>
      <candidateList>
        <item>影响</item>
      </candidateList>
      <explain>❶〈动〉对别人的思想或行动起作用（如影之随形，响之应声）：父母应该用自己的模范行动去～孩子。❷〈名〉对人或事物所起的作用：这件事造成很大的～。❸〈书〉〈形〉传闻的；无根据的：模糊～之谈。</explain>
      <paraID>6B9EA6D5</paraID>
      <start>53</start>
      <end>56</end>
      <status>unmodified</status>
      <modifiedWord/>
      <trackRevisions>false</trackRevisions>
    </reviewItem>
    <reviewItem>
      <errorID>92a80878-add5-46ab-8d77-bfa00e7ca0a7</errorID>
      <errorWord>(</errorWord>
      <group>L1_Format</group>
      <groupName>格式问题</groupName>
      <ability>L2_HalfPunc</ability>
      <abilityName>全半角检查</abilityName>
      <candidateList>
        <item>（</item>
      </candidateList>
      <explain>文本全半角错误。</explain>
      <paraID>6980BA2D</paraID>
      <start>43</start>
      <end>44</end>
      <status>modified</status>
      <modifiedWord>（</modifiedWord>
      <trackRevisions>false</trackRevisions>
    </reviewItem>
    <reviewItem>
      <errorID>d1bd330d-0144-46dc-a7bf-27a52bd1e67c</errorID>
      <errorWord>)</errorWord>
      <group>L1_Format</group>
      <groupName>格式问题</groupName>
      <ability>L2_HalfPunc</ability>
      <abilityName>全半角检查</abilityName>
      <candidateList>
        <item>）</item>
      </candidateList>
      <explain>文本全半角错误。</explain>
      <paraID>6980BA2D</paraID>
      <start>48</start>
      <end>49</end>
      <status>modified</status>
      <modifiedWord>）</modifiedWord>
      <trackRevisions>false</trackRevisions>
    </reviewItem>
    <reviewItem>
      <errorID>ff596262-8873-4b71-a91a-fdbc08e8fdcd</errorID>
      <errorWord>[2011]</errorWord>
      <group>L1_Punc</group>
      <groupName>标点问题</groupName>
      <ability>L2_Punc</ability>
      <abilityName>标点符号检查</abilityName>
      <candidateList>
        <item>〔2011〕</item>
      </candidateList>
      <explain/>
      <paraID> 25112EB</paraID>
      <start>61</start>
      <end>67</end>
      <status>modified</status>
      <modifiedWord>〔2011〕</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CDE9846D-07ED-4EEE-A18B-FEB228CA599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daoh</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沈丽亚</cp:lastModifiedBy>
  <cp:revision>11</cp:revision>
  <dcterms:created xsi:type="dcterms:W3CDTF">2023-06-12T02:47:00Z</dcterms:created>
  <dcterms:modified xsi:type="dcterms:W3CDTF">2025-12-16T07:59:30Z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eyJoZGlkIjoiZjY0NzIxZmZkNDgyOGE0YWYzMDc1ZTkzNTYwMWNiMWEiLCJ1c2VySWQiOiIyNjY4OTUwNDcifQ==</vt:lpwstr>
  </property>
  <property fmtid="{D5CDD505-2E9C-101B-9397-08002B2CF9AE}" pid="3" name="KSOProductBuildVer">
    <vt:lpwstr>2052-12.1.0.24034</vt:lpwstr>
  </property>
  <property fmtid="{D5CDD505-2E9C-101B-9397-08002B2CF9AE}" pid="4" name="ICV">
    <vt:lpwstr>D6F979EE1ECF4F1BA4E575ACCD023DC6_12</vt:lpwstr>
  </property>
</Properties>
</file>